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上海市第一妇婴保健院权威团队论文数据多组重复，刚发布即陷信任危机！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7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2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SIRT7 以雌激素依赖性方式调节 PTEN 的稳定性，从而促进子宫内膜癌的进展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10.1038/s41467-025-58317-0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Zhiyi 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Yujia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Wen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Zhiyong Mao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（音译：毛志勇），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Xiaoping Wan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（音译：万小平）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338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1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Idas washingtonia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右侧：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观察到相对侵袭的重复值。这与使用不同细胞系的图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形成鲜明对比。这是为什么呢？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31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52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601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73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https://pubpeer.com/publications/B14DA3880E274214DB9591FCF79AB3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2&amp;sn=92a18c3435281101a768f4d3fd53a43a&amp;chksm=c0805973b4570b9fd1fab966569a7149601d1c9f83489616f522519e8e80da48098520d70af8&amp;scene=126&amp;sessionid=17434943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