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四川大学化学学院教育部重点实验室材料学高分论文陷质疑漩涡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08:08:00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88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30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2018年，主要来自四川大学化学学院辐射物理与技术教育部重点实验室的Meicheng Zhang , Yang Li , Chiyao Bai , Xinghua Guo , Jun Han , Sheng Hu , Hongquan Jiang , Wang Tan , Shoujian Li （通讯作者） , Lijian Ma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ACS Applied Materials &amp; Interfaces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Synthesis of Microporous Covalent Phosphazene-Based Frameworks for Selective Separation of Uranium in Highly Acidic Media Based on Size-Matching Effect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6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20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2025年3月，Rugopharynx epsilon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51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https://pubpeer.com/publications/DBD5F9349BDF87C530C049FA42949A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38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45&amp;idx=1&amp;sn=a0d35328da8bd29b178734e72f055784&amp;chksm=c0a42ca71982f1fcf79643625b4f78c84ee77da60b260be99b1acc6c7880a7b1247e674344c5&amp;scene=126&amp;sessionid=17434684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