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济宁医学院附属医院问题论文终迎撤稿结局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13:20:17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97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3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2020年，来自济宁医学院附属医院内分泌科的 Min Song , Na Wang , Zhen Li , Yanfang Zhang , Yingying Zheng , Pengfei Yi （通讯作者）, Jing Chen （通讯作者）在 Journal of Cellular Biochemistry 期刊发表了一篇题目为：miR‐125a‐3p suppresses the growth and progression of papillary thyroid carcinoma cell by targeting MMP11 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9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2024年10月，国际著名职业学术打假人Hoya camphorifolia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94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回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复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 年 3 月 30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2019 年 9 月 6 日在线发表在 Wiley 在线图书馆 （wileyonlinelibrary.com） 上，经作者、期刊主编 Christian Behl 和 Wiley Periodicals LLC 达成协议，已撤回。应作者的要求，已同意撤回。作者向该杂志通报了影响研究结论可靠性的方法学缺陷。因此，由于编辑承认报告的问题及其对研究结果有效性的影响，因此该文章被撤回。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https://pubpeer.com/publications/2DDE9B54E5F4B0CBE8892BE92BCF70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24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305&amp;idx=1&amp;sn=bb85a709ed24eda7f246584aec26aa78&amp;chksm=c05e871a9bdb8f6523cc60e7b37cfa75cbbf8c30c460458f882c00c9fdad83e22faca92b321e&amp;scene=126&amp;sessionid=1743442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