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北京大学医学部某国家杰青的《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10:24:46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北京大学医学部生物化学与分子生物学系在期刊</w:t>
      </w:r>
      <w:r>
        <w:rPr>
          <w:rStyle w:val="any"/>
          <w:color w:val="000000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上发表一篇研究论文，研究发现了转录因子</w:t>
      </w:r>
      <w:r>
        <w:rPr>
          <w:rStyle w:val="any"/>
          <w:color w:val="000000"/>
          <w:spacing w:val="8"/>
          <w:lang w:val="en-US" w:eastAsia="en-US"/>
        </w:rPr>
        <w:t>c-Fos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与组蛋白赖氨酸特异性去甲基化酶</w:t>
      </w:r>
      <w:r>
        <w:rPr>
          <w:rStyle w:val="any"/>
          <w:color w:val="000000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协同激活环氧化酶</w:t>
      </w:r>
      <w:r>
        <w:rPr>
          <w:rStyle w:val="any"/>
          <w:color w:val="000000"/>
          <w:spacing w:val="8"/>
          <w:lang w:val="en-US" w:eastAsia="en-US"/>
        </w:rPr>
        <w:t>-2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的表达。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The transcription factor c-Fos coordinates with histone lysine-specific demethylase 2A to activate the expression of cyclooxygenase-2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Shaoli Lu , Yang Yang , Yipeng Du , Lin-lin Cao , Meiting Li , Changchun Shen , Tianyun Hou , Ying Zhao , Haiying Wang , Dajun Deng , Lina Wang , Qihua He , Wei-Guo Zhu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（通讯作者，音译，朱卫国）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北京大学医学部生物化学与分子生物学系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38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769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Cherokia georgiana 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18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https://pubpeer.com/publications/56D3E6DE32280313FAB0509C11F30C#0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40&amp;idx=1&amp;sn=d686d81307593c003e99a03c9634cc65&amp;chksm=c1c418ef54da2730547c6e8afdbcdfba7574c5e7396aa9cfe8fe3fd83811d96dd86aafdaa2ef&amp;scene=126&amp;sessionid=17434420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