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图中数据存疑，包括细胞群相似、印迹背景断裂及心脏图像拉伸，南京医科大学第一附属医院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Kong Qing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Alamandine attenuates hypertension and cardiac hypertrophy in hypertensive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期刊：Amino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10.1007/s00726-018-2583-x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撤稿原因：图3b中Ala图像右下角的一群细胞与Ala+Ang II图像左上角的一群细胞高度相似；图4B中的MrgD和图6C中的PKA印迹在2号和3号泳道之间的背景似乎有垂直断裂，而相应的GAPDH印迹则呈现连续性。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25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37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24095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5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本研究得到了中国国家自然科学基金（编号：81400315、81627802和81570247）、江苏省“六大人才高峰”项目（编号：2015-WSN-29）以及江苏高校优势学科建设工程（PAPD）的资助。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不同处理条件下的部分细胞相同。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64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6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总编辑已撤回本文。文章发表后，有读者对图中展示的部分数据表示担忧，具体为：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图3b中Ala图像右下角的一群细胞与Ala+Ang II图像左上角的一群细胞高度相似；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图4B中的MrgD和图6C中的PKA印迹在2号和3号泳道之间的背景似乎有垂直断裂，而相应的GAPDH印迹则呈现连续性。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因此，总编辑对所呈现的数据不再有信心。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Peng Li不同意此次撤回。其他作者均未对出版方关于此次撤回的任何信函作出回应。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62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72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9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3&amp;sn=151990da756be2e113504847750beeff&amp;chksm=c2af2838074c20da6fd3fa26edc44a836369452fd2ff7a68bb53ae8980d8033619cf6076b112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