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Jian-Li Chen&amp;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广东医科大学附属医院的论文被撤稿，因细胞数据且存在非典型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MYBL2 Is Targeted by miR-143-3p and Regulates Breast Cancer Cell Proliferation and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新乡医学院第三附属医院&amp;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广东医科大学附属医院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10.3727/096504017X15135941182107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71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52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蛋白质印迹图在许多情况下呈现出非典型、形状异常且可能不正常的蛋白质条带。疑似论文工厂出品。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84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读者对文中的多幅图表提出了质疑。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我们联系了作者，邀请他们对这些疑虑进行评论并提供原始、未修改的图表，但作者并未回应。因此，主编们不再相信该文章数据的完整性，并决定撤回此文章。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所有作者均未回应关于此次撤回的信函。作为负责任的出版商，我们高度重视所发表内容的可靠性和完整性。我们对由此给读者和所有相关方带来的不便深感歉意。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https://www.techscience.com/or/v33n3/59649/html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02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38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76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5&amp;sn=41c6de604548580aac2314d56d346782&amp;chksm=c24d4c6d2709cea73631e925358e86e274791428bea3fda6f5e6cf4ea9c1cf36c0aa8051bbbb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