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提取小部分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)!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西南医科大学附属医院徐勇团队的两篇论文存在图像问题！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08:36:50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82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32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81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Cardiovascular Diabetology(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BDH1 overexpression alleviates diabetic cardiomyopathy through inhibiting H3K9bhb-mediated transcriptional activation of LCN2"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转录激活，过表达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BDH1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可减轻糖尿病心肌病的病情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Bu-tuo Xu,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Sheng-rong Wan,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周杰），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59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23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1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20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59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13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2022年7月20日，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Mediators of Inflammation(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Sodium Butyrate Attenuates Diabetic Kidney Disease Partially via Histone Butyrylation Modification"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丁酸钠部分通过组蛋白丁酰化修饰减轻糖尿病肾病的病情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Tingting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黄炜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Xu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）以及泸州市科学技术和人才工作局（编号：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9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9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8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8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25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https://onlinelibrary.wiley.com/doi/10.1155/2022/7643322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42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56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77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39&amp;idx=1&amp;sn=74e333f4f309dad2614509410dce92f0&amp;chksm=c3328a9de92f8f3b04f1d192121964c0771bbbc1c98c3c804bd5cda85b92039c93cbb3ef14ba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