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93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胰腺癌 (PC) 是美国第四大癌症死亡原因，也是中国第六大死亡原因。最近的研究表明，lncRNA 在致癌过程中起着重要作用。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2014 年 11 月 21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江苏省肿瘤医院的 Peng Wei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noncoding RNA HULC is a novel biomarker of poor prognosis in patients with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该研究结果表明，HULC 可以通过调节人类 PC 的生长作为候选的预后生物标志物。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4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90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主编已撤回此文章。发表后，有人担心这篇文章与之前一篇无关的出版物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高度相似，包括文本、图表和表格相似。因此，主编不再相信所呈现的数据。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没有一位作者回应出版商关于此撤回的任何信件。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1.Yin D, He X, Zhang E, et al. Long noncoding RNA GAS5 affects cell proliferation and predicts a poor prognosis in patients with colorectal cancer. Med Oncol. 2014;31:253. https://doi.org/10.1007/s12032-014-0253-8.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https://link.springer.com/article/10.1007/s12032-025-02701-9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91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71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410&amp;idx=4&amp;sn=34928d6c0aba945f6cb7939ccd63427b&amp;chksm=cf032ba5d0b60bab51add0e9cc899ec231ef284b8e1dfaf3bf0180be5fc891bb5edc8326547d&amp;scene=126&amp;sessionid=17433889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