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分期刊的文章被撤回，主要原因是文章中数据错误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22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手性磷酸 （CPA） 已成为有机催化中的一种特殊催化剂类型，但最佳催化剂的选择仍然具有挑战性。到目前为止，隐藏的竞争反应途径可能会限制最大立体选择性和预测模型的潜力。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3 月 30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雷根斯堡大学的 Maximilian Franta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Angewandte Chemie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 (IF=16.1)杂志在线发表题为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Br?nsted Acid Catalysis-Controlling the Competition between Monomeric Versus Dimeric Reaction Pathways Enhances Stereoselectivities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该研究结果表明，预计对 CPA 催化的反应优化和预测会产生广泛影响。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主要原因是文章中数据错误。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73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149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日在线发布在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http://onlinelibrary.wiley.com/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上，经作者协议已撤回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期刊的执行委员会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Wiley-VCH GmbH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。作者向期刊报告说，他们在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HPLC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数据中检测到错误，这严重影响了文章的科学结论，并且重复实验显示了不同的结果。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因此，各方都同意必须撤回该文章。作者已表示他们打算提交其文章的修订版本以供考虑。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https://onlinelibrary.wiley.com/doi/10.1002/anie.202503912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53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93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83&amp;idx=3&amp;sn=a36adf6b179a6fbefaddd295ec577678&amp;chksm=cf71d8ef8e00f75f6b9482383a7f258e1cefb68d0871ba4056d124fd15d1d422aa46b65cc829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