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地铁振动软土动态特性研究论文被撤回，主编与作者为何分歧？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2025-03-28 20:58:09</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2018年，西南交通大学的崔凯（Kai Cui）和秦晓桐（Xiaotong Qin）在《Neural Computing and Applications》期刊上发表了一篇题为《基于BP神经网络的地铁振动荷载下软土动态特性的虚拟现实研究》（“Virtual reality research of the dynamic characteristics of soft soil under metro vibration loads based on BP neural networks”）的论文。该研究得到了国家自然科学基金（项目编号：41572245）的支持。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pacing w:val="8"/>
        </w:rPr>
        <w:t>          </w:t>
      </w:r>
      <w:r>
        <w:rPr>
          <w:rStyle w:val="any"/>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2024年5月14日，这篇文章被该期刊的主编和出版商正式撤回。撤回的原因是，出版商在调查中发现，该文章以及其他多篇文章存在编辑处理和同行评审过程中的不当行为，引用存在不当或无关内容，且部分文章超出了期刊或特刊的研究范围。基于这些调查结论，主编对文章的研究结果和结论失去了信心。然而，崔凯不同意撤回决定，而秦晓桐并未回复出版商的相关通信。</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第一作者：崔凯（Kai Cui）（西南交通大学）</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通讯作者：秦晓桐（Xiaotong Qin）（西南交通大学）</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第一单位：西南交通大学</w:t>
      </w:r>
      <w:r>
        <w:rPr>
          <w:rStyle w:val="any"/>
          <w:caps w:val="0"/>
          <w:smallCaps w:val="0"/>
          <w:strike w:val="0"/>
          <w:spacing w:val="8"/>
          <w:u w:val="none"/>
        </w:rPr>
        <w:drawing>
          <wp:inline>
            <wp:extent cx="5485257" cy="429329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621264" name=""/>
                    <pic:cNvPicPr>
                      <a:picLocks noChangeAspect="1"/>
                    </pic:cNvPicPr>
                  </pic:nvPicPr>
                  <pic:blipFill>
                    <a:blip xmlns:r="http://schemas.openxmlformats.org/officeDocument/2006/relationships" r:embed="rId6"/>
                    <a:stretch>
                      <a:fillRect/>
                    </a:stretch>
                  </pic:blipFill>
                  <pic:spPr>
                    <a:xfrm>
                      <a:off x="0" y="0"/>
                      <a:ext cx="5485257" cy="4293298"/>
                    </a:xfrm>
                    <a:prstGeom prst="rect">
                      <a:avLst/>
                    </a:prstGeom>
                  </pic:spPr>
                </pic:pic>
              </a:graphicData>
            </a:graphic>
          </wp:inline>
        </w:drawing>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此次被撤回的论文属于特刊“下一代虚拟现实技术中的神经计算”（“Neural computing in nextgeneration virtual reality technology”）。该特刊由吕志翰（Zhihan Lv）、王靖彦（Jim Jingyan Wang）和骆晓楠（Xiaonan Luo）担任编辑。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有网友指出，吕志翰在担任特刊编辑的过程中存在不当行为。这些问题具体表现为特刊中多篇文章包含了一些不必要且带有偏向性的引用内容。此外，部分文章的研究主题也被指超出了特刊的范畴，进一步加深了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针对撤回决定，崔凯明确表示不同意，并对文章的撤回提出了异议。但秦晓桐并未对出版商的通信作出任何回应。截至目前，研究团队尚未对外界的质疑给出进一步解释。</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958&amp;idx=1&amp;sn=8d70984e76e3ed92c105557d1281c4e1&amp;chksm=8235c584efe8a26dcd61aeea463c3874e44dad685c62139b4ea9dd50bd49a4f42ceabfdc60d5&amp;scene=126&amp;sessionid=174335445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