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济南市第二人民医院陷学术争议，论文图片大面积重复遭质疑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15:11:01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029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800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2024年6月，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济南市第二人民医院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Bmi-1 promotes the proliferation, migration and invasion, and inhibits cell apoptosis of human retinoblastoma cells via RKIP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Bmi-1 通过 RKIP 促进人视网膜母细胞瘤细胞的增殖、迁移和侵袭，并抑制细胞凋亡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10.1038/s41598-024-65011-6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济南市第二人民医院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Qian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济南市第二人民医院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Xin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429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736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：图像比预期的更相似。我添加了绿色矩形，以显示我的意思。请作者核对并发表评论。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370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98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0129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323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https://pubpeer.com/publications/55406B580C23351DA4CF0587FF9D4F#1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044&amp;idx=5&amp;sn=87b528744fcdb952802a7188f447f6b9&amp;chksm=c0cb0aec8a756f3ee95f14e5e92eef6045b2877e35f7d859019c8fe881df9a5e552f51e77eb5&amp;scene=126&amp;sessionid=17433541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