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西安交通大学第一附属医院内分泌科论文流式散点图重复！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年，主要来自西安交通大学第一附属医院内分泌科的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Changxin Jing , Zhifei Gao , Rong Wang , Zhao Yang , Bingyin Shi , Peng Hou </w:t>
      </w:r>
      <w:r>
        <w:rPr>
          <w:rStyle w:val="any"/>
          <w:rFonts w:ascii="PMingLiU" w:eastAsia="PMingLiU" w:hAnsi="PMingLiU" w:cs="PMingLiU"/>
          <w:spacing w:val="8"/>
        </w:rPr>
        <w:t>（通讯作者，音译侯鹏）在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Lenvatinib enhances the antitumor effects of paclitaxel in anaplastic thyroid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81372217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81572627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似乎图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中的两个图是相同的，但右侧象限中的门控百分比不同。与左下角象限中机器生成的百分比相比，这些似乎是手动添加的。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作者能否提供此数据的工作表链接？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6495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83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6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另外，作者能否请提供这项研究的伦理批准？我在论文中未能找到。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Peng Hou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该错误是由绘图中的排版错误引起的。在我们自己发现此错误后，我们于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日向编辑部发送了一封电子邮件，希望纠正此错误，但未收到任何回复。此后，我们又发送了两封电子邮件催促此事，仍然没有得到答复。我们可以随时提供原始数据和电子邮件内容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然而，我们为我们的错误道歉，并承诺未来避免此类错误。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然而打假人并不领情，他继续发问道：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感谢您的回复。很抱歉您与期刊的沟通存在困难。本周我确实从这个电子邮件地址：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editorial@ajcr.us </w:t>
      </w:r>
      <w:r>
        <w:rPr>
          <w:rStyle w:val="any"/>
          <w:rFonts w:ascii="PMingLiU" w:eastAsia="PMingLiU" w:hAnsi="PMingLiU" w:cs="PMingLiU"/>
          <w:spacing w:val="8"/>
        </w:rPr>
        <w:t>收到了他们关于另一件事的回复。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是的，我希望作者能够提供原始数据。为此，使用在线存储库可能效果最佳。以下是一些可能可行的选择：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https://www.google.com/drive/</w:t>
      </w:r>
      <w:r>
        <w:rPr>
          <w:rStyle w:val="any"/>
          <w:rFonts w:ascii="PMingLiU" w:eastAsia="PMingLiU" w:hAnsi="PMingLiU" w:cs="PMingLiU"/>
          <w:spacing w:val="8"/>
        </w:rPr>
        <w:t>（设置为公开共享）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百度（百度网盘）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腾讯（腾讯微云）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Peng Hou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继续回复道：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我们将再次就此事与期刊联系。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然而打假人继续说道：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感谢您的回复。该期刊关于数据可用性的政策规定，作者应当：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保存与所提交稿件相关数据的准确记录，并在合理请求下提供这些数据。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https://pubpeer.com/publications/5B638624EDC45198D1497B32765D47#0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88&amp;idx=6&amp;sn=c6ab46f728275f0b340644e035e39808&amp;chksm=c03707371988868d33267942e59f4a9ba313475a151a143c6123e06dc7d11daf1f010bbfdd6b&amp;scene=126&amp;sessionid=17433851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3232317566124032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