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中国科学院上海药物研究所国家杰青论文被质疑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10:41:17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上海中医药大学药学院，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中国科学院上海药物研究所，得克萨斯大学达拉斯分校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Acta Pharmaceutica Sinica B》（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2022年3月）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“The upregulated intestinal folate transporters direct the uptake of ligand-modified nanoparticles for enhanced oral insulin delivery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10.1016/j.apsb.2021.07.024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Jingyi Li , Yaqi Zhang , Miaorong Yu , Aohua Wang , Yu Qiu , Weiwei Fan , Lars Hovgaard , Mingshi Yang , Yiming Li , Rui Wang （通讯作者） , Xiuying Li （通讯作者）, Yong Gan （通讯作者，音译甘勇）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4762500" cy="35718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134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作者感谢以下机构的资金支持：中国国家自然科学基金（NSFC，项目编号：81773651、82025032 和 81803445）、NN-CAS 基金会、中国国家重点研发计划（项目编号：2020YFE0201700）以及中国科学院重大国际合作研究项目（项目编号：153631KYSB20190020）。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98807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5468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8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63584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6043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https://pubpeer.com/publications/18A9E56653153313BDDE6C2330469E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9479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977&amp;idx=1&amp;sn=66ddcc3e9d18d5f90462528f506c574b&amp;chksm=c219a5db0e2c9cc84426231de8f9257fce79922079bd7cabdaed65af0a246637657e3988e516&amp;scene=126&amp;sessionid=174338893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