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上海市第一妇婴保健院论文遭质疑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13:46:55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上海市第一妇婴保健院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Ovarian Research》（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2020年4月）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“HVEM/HIF-1α promoted proliferation and inhibited apoptosis of ovarian cancer cells under hypoxic microenvironment conditions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10.1186/s13048-020-00646-3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Liyan Duan , Jie Tao , Xiaoqian Yang , Lei Ye , Yueqian Wu , Qizhi He , Yingchun Duan ,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Li Chen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,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 Jianlong Zhu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朱建龙）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9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这项工作得到了上海浦东医院的资助（资助号：YJRCJJ201805）。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63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51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670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53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159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27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https://pubpeer.com/publications/41472CFF2B4DD959F72B7E435500AC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22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11&amp;idx=1&amp;sn=70ebf6c21e9ff2901b6036514e53ab63&amp;chksm=c265846778b5fa9c75d5b90035faffafeec83e9af24c70f28931f0ef4d2402e5be92bee4f148&amp;scene=126&amp;sessionid=17433557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