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宁波大学医学院论文曝多处图片重复，通讯作者表态撤稿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13:11:49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93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55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2017年，主要来自宁波大学医学院生物化学与分子生物学系，浙江省病理生理学重点实验室的 Peifei Li , Huilin Chen , Shengcan Chen , Xiaoyan Mo  , Tianwen Li , Bingxiu Xiao  , Rui Yu  , Junming Guo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Circular RNA 0000096 affects cell growth and migration in gastric cancer 的论文。该研究得到了浙江省公益技术应用研究项目（编号：2016C33177）、浙江省自然科学基金（编号：LY14C060003）、浙江省高等教育教学改革项目（编号：jg2015047）以及宁波大学“王宽诚幸福基金”的支持。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2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复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3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99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8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94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85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86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24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56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2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85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9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68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https://pubpeer.com/publications/493C1EC0713019DE68F4EBA2A2031F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30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97&amp;idx=1&amp;sn=fbe0a4686f9c5e7bb6071ec7578af921&amp;chksm=c08f96cce78520fa02e57139b42bf6e7fbd02fdb4fddbd1087ec8a70ccf6f2a529221a60cd83&amp;scene=126&amp;sessionid=17433999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