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重复！暨南大学生命科学技术学院论文受关注！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09:06:54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Synergistic anticancer effects of triptolide and celastrol, two main compounds from thunder god vine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(2015)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26447544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10.18632/oncotarget.5411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Qi-Wei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Ke-Jun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Xiao-Long Mei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Jian-Ge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Wen-Ji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You-Qiu Xue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Wu-Ming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Di-Wei Zheng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Meng-Ning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Mei-Wan Chen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Xing Wei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 Shi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Cell Biology &amp; Institute of Biomedicine, National Engineering Research Center of Genetic Medicine, Guangdong Provincial Key Laboratory of Bioengineering Medicine, College of Life Science and Technology, Jinan University, Guangzhou, Guangdong,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Chemical Biology Center, Lishui Institute of Agricultural Sciences, Lishui,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First-Class Key Discipline for Traditional Chinese Medicine of Nanjing University of Chinese Medicine, Nanjing, Jiangsu,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Materia Medica, Zhejiang Chinese Medical University, Hangzhou, Zhejiang,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State Key Laboratory of Quality Research in Chinese Medicine, Institute of Chinese Medical Sciences, University of Macau, Macau,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Arceuthobium Divaricatum 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Much more similar than expected. Similarities detected by ImageTwin.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616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565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暨南大学生命科学技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暨南大学生命科学技术学院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72&amp;idx=2&amp;sn=6b1a689c812260dbefe1d50270afb35f&amp;chksm=ce707f262b357ef0f890776e72af02747326eaa1e0f5e8452397214ab37858f5e0545781d103&amp;scene=126&amp;sessionid=1743354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903516089941966860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