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湖北中医药大学知名附属医院论文图片重复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Figure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2025-03-16 08:46:00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pH-triggered sustained release of arsenic trioxide by polyacrylic acid capped mesoporous silica nanoparticles for solid tumor treatment in vitro and in vivo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Journal of Biomaterials Applications (2016) -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2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Comments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br/>
      </w: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18"/>
          <w:szCs w:val="18"/>
        </w:rPr>
        <w:t>doi: 10.1177/0885328216637211  issn: 0885-3282  issn: 1530-8022  pubmed: 27059495 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7541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9755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75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#1 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18"/>
          <w:szCs w:val="18"/>
        </w:rPr>
        <w:t>Paguma larvata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comment accepted March 2024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there is a duplication or repetition in the TEM image section. please comment with that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71439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3103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71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#2 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18"/>
          <w:szCs w:val="18"/>
        </w:rPr>
        <w:t>Lachnum pteridophyllum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comment accepted March 2024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The identical images were also identified in multiple instances within the article titled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'Preparation and in vitro/in vivo evaluation of arsenic trioxide-loaded pH-responsive mesoporous silica nanoparticles,' published in the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Chinese Traditional and Herbal Drugs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5224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1414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242&amp;idx=1&amp;sn=f49a9ba565576d143b27bd43d09e5124&amp;chksm=ce714d1dd629ea8a9efafbca1df96f44588cdc2604630116d12747f17833219dca67065a2ccd&amp;scene=126&amp;sessionid=174335490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