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因蛋白质印迹数据及作者身份存疑，厦门大学中山医院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Ke S&amp;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Gold nanoparticles enhance TRAIL sensitivity through Drp1-mediated apoptotic and autophagic mitochondrial fission in NSCLC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厦门大学中山医院&amp;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发表时间：2017年3月31日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10.2147/IJN.S129274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撤稿原因：蛋白质印迹（Western blot）数据的完整性被质疑，作者无法提供原始数据；该文章作者身份存在疑虑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3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62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本研究得到了中国国家自然科学基金（31271071、31371012和U1505228）以及福建省医学创新计划（2014-CXB-39）的资金支持。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条带与早期发表无关论文（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 doi: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10.18632/oncotarget.2795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的重叠，且描述不同。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02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84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自文章发表以来，第三方对文章中蛋白质印迹（Western blot）数据的完整性提出了质疑。当我们向作者寻求解释时，他们无法提供原始数据，并要求撤回该文章。此外，期刊编辑部还了解到有关该文章作者身份的疑虑，但无法对这些疑虑进行核实。当我们联系作者以进一步澄清时，他们未予回应。本文的通讯作者已被告知撤回事宜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https://www.dovepress.com/gold-nanoparticles-enhance-trail-sensitivity-through-drp1-mediated-apo-peer-reviewed-fulltext-article-IJN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8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80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85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6&amp;idx=2&amp;sn=e3f3c7ad93ae50b43d3740370111ddd5&amp;chksm=c267d31de66832ec5f8fb2de5cd23df7430232d1255989812e836186d486456b8d1033bc62d2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