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不同实验描述的图像面板重叠，江苏大学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苏州大学附属太仓医院的论文被质疑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11:16:19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Hybrids of copper cysteamine nanosheets and silver nanocluster ensure superior bactericidal capability via enhanced photodynamic effect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期刊：Scientific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江苏大学&amp;苏州大学附属太仓医院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发表时间：2024年12月28日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10.1038/s41598-024-82738-4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1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014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91956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384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本研究得到了苏州科技计划项目（SYWD2024185）、太仓科技计划项目（TC2023JC32）以及苏州健雄职业技术学院创新团队基金（2023JXKYTD01）的资助。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：不同实验描述的细胞培养皿面板重叠。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807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869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https://www.nature.com/articles/s41598-024-82738-4#author-information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6703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187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1285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881&amp;idx=5&amp;sn=d13398ce9d591e131ac35d5e3478cde7&amp;chksm=c22db57a6b20d7dac3d8f25ef98b70eab550dac7c3ef62ad8880906ccf57ed20f50f6c860bcb&amp;scene=126&amp;sessionid=174335425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