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上海国际和平妇幼保健院妇产科研究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图像风波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：学术诚信面临考验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19:40:48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01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近日，发表于《Oncology Reports》期刊的研究‘Twist induces epithelial-mesenchymal transition in cervical carcinogenesis by regulating the TGF-β/Smad3 signaling pathway’ 因实验图像问题长期未获修正引发关注。该研究由Qiong Fan , Mei-Ting Qiu , Zhu Zhu , Jin-Hua Zhou , Limo Chen , Ye Zhou , Wei Gu , Li-Hua Wang , Zhu-Nan Li , Ying Xu , Wei-Wei Cheng , Dan Wu（通讯作者） , Wei Bao（通讯作者）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上海交通大学医学院附属国际和平妇幼保健院妇产科。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91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1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55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2022年11月评论人Elisabeth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02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15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52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87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412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62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https://pubpeer.com/publications/F982E3F67EBAA7BFF456E76029CE16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9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62&amp;idx=1&amp;sn=802f0aea1760332531c85c91ad9cd78a&amp;chksm=c3baa415a487be4e29748456db31d372fe976605061d3461bb8ad083f0552037adcfdea9a210&amp;scene=126&amp;sessionid=17433550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