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期刊确认存在抄袭！福建某学院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Pol. J. Environ. Stud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6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8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9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Kai Su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Yi-hui Chen </w:t>
      </w:r>
      <w:r>
        <w:rPr>
          <w:rStyle w:val="any"/>
          <w:rFonts w:ascii="PMingLiU" w:eastAsia="PMingLiU" w:hAnsi="PMingLiU" w:cs="PMingLiU"/>
          <w:spacing w:val="8"/>
        </w:rPr>
        <w:t>撰写的《中国福建省工业企业生态效率及其影响因素的实证研究》论文，发表于《波兰环境研究杂志（</w:t>
      </w:r>
      <w:r>
        <w:rPr>
          <w:rStyle w:val="any"/>
          <w:rFonts w:ascii="Times New Roman" w:eastAsia="Times New Roman" w:hAnsi="Times New Roman" w:cs="Times New Roman"/>
          <w:spacing w:val="8"/>
        </w:rPr>
        <w:t>Polish Journal of Environmental Studies</w:t>
      </w:r>
      <w:r>
        <w:rPr>
          <w:rStyle w:val="any"/>
          <w:rFonts w:ascii="PMingLiU" w:eastAsia="PMingLiU" w:hAnsi="PMingLiU" w:cs="PMingLiU"/>
          <w:spacing w:val="8"/>
        </w:rPr>
        <w:t>）》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期，文章编号为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4381 - 4390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https://doi.org/10.15244/pjoes/99109IF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。该论文从投稿到最终发表历经多道程序，投稿日期为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日，经过两次修改，最终于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日被接收，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日正式出版。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31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14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这本应是学术成果的正常发布，但意外发生了。该论文因抄袭问题被杂志撤稿。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“Scleria macrophylla”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平台留言指出这一情况，随后杂志方确认该论文存在抄袭，便发布了撤稿声明。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原本聚焦福建工业企业生态效率及其影响因素，若研究成果真实有效，对于福建工业企业在生态环保与效率提升方面有着重要的参考价值，能助力企业更好地平衡发展与环保的关系。然而，抄袭行为不仅让研究成果失去可信度，还损害了学术的严谨性和公正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此次撤稿事件也给学术界敲响了警钟，无论是科研人员还是研究单位，都应重视学术诚信，维护学术环境的纯净。科研之路需脚踏实地，容不得半点弄虚作假。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https://www.pjoes.com/Author-Kai-Su/103546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https://www.pjoes.com/pdf-173441-96850?filename=Temporal_Spatial%20Dynamic.pdf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4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26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5&amp;sn=a930c59d6265986d3ea16ce839fc3593&amp;chksm=8e985971aa6d1d133690adaa77b50076bff7675887327ed27c7e2d727f07af23b44a3da967cb&amp;scene=126&amp;sessionid=1743309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