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Biomaterials</w:t>
        </w:r>
        <w:r>
          <w:rPr>
            <w:rStyle w:val="a"/>
            <w:rFonts w:ascii="PMingLiU" w:eastAsia="PMingLiU" w:hAnsi="PMingLiU" w:cs="PMingLiU"/>
            <w:b w:val="0"/>
            <w:bCs w:val="0"/>
            <w:spacing w:val="8"/>
          </w:rPr>
          <w:t>论文竟现图像拼接乌龙，科研诚信再遭质疑，作者这样回复</w:t>
        </w:r>
        <w:r>
          <w:rPr>
            <w:rStyle w:val="a"/>
            <w:rFonts w:ascii="Times New Roman" w:eastAsia="Times New Roman" w:hAnsi="Times New Roman" w:cs="Times New Roman"/>
            <w:b w:val="0"/>
            <w:bCs w:val="0"/>
            <w:spacing w:val="8"/>
          </w:rPr>
          <w:t>......</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2025-03-29 12:19:20</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41502"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125116"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9462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081592" name=""/>
                    <pic:cNvPicPr>
                      <a:picLocks noChangeAspect="1"/>
                    </pic:cNvPicPr>
                  </pic:nvPicPr>
                  <pic:blipFill>
                    <a:blip xmlns:r="http://schemas.openxmlformats.org/officeDocument/2006/relationships" r:embed="rId8"/>
                    <a:stretch>
                      <a:fillRect/>
                    </a:stretch>
                  </pic:blipFill>
                  <pic:spPr>
                    <a:xfrm>
                      <a:off x="0" y="0"/>
                      <a:ext cx="5486400" cy="469462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2010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7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19 </w:t>
      </w:r>
      <w:r>
        <w:rPr>
          <w:rStyle w:val="any"/>
          <w:rFonts w:ascii="PMingLiU" w:eastAsia="PMingLiU" w:hAnsi="PMingLiU" w:cs="PMingLiU"/>
          <w:spacing w:val="8"/>
        </w:rPr>
        <w:t>日，来自哈佛医学院、麻省理工学院等研究单位的</w:t>
      </w:r>
      <w:r>
        <w:rPr>
          <w:rStyle w:val="any"/>
          <w:rFonts w:ascii="Times New Roman" w:eastAsia="Times New Roman" w:hAnsi="Times New Roman" w:cs="Times New Roman"/>
          <w:spacing w:val="8"/>
        </w:rPr>
        <w:t xml:space="preserve"> Jinhui Wu</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Ian Wheeldon </w:t>
      </w:r>
      <w:r>
        <w:rPr>
          <w:rStyle w:val="any"/>
          <w:rFonts w:ascii="PMingLiU" w:eastAsia="PMingLiU" w:hAnsi="PMingLiU" w:cs="PMingLiU"/>
          <w:spacing w:val="8"/>
        </w:rPr>
        <w:t>等学者向《</w:t>
      </w:r>
      <w:r>
        <w:rPr>
          <w:rStyle w:val="any"/>
          <w:rFonts w:ascii="Times New Roman" w:eastAsia="Times New Roman" w:hAnsi="Times New Roman" w:cs="Times New Roman"/>
          <w:spacing w:val="8"/>
        </w:rPr>
        <w:t>Biomaterials</w:t>
      </w:r>
      <w:r>
        <w:rPr>
          <w:rStyle w:val="any"/>
          <w:rFonts w:ascii="PMingLiU" w:eastAsia="PMingLiU" w:hAnsi="PMingLiU" w:cs="PMingLiU"/>
          <w:spacing w:val="8"/>
        </w:rPr>
        <w:t>》杂志提交了一篇名为</w:t>
      </w:r>
      <w:r>
        <w:rPr>
          <w:rStyle w:val="any"/>
          <w:rFonts w:ascii="Times New Roman" w:eastAsia="Times New Roman" w:hAnsi="Times New Roman" w:cs="Times New Roman"/>
          <w:spacing w:val="8"/>
        </w:rPr>
        <w:t xml:space="preserve"> “A sandwiched microarray platform for benchtop cell - based high throughput screening” </w:t>
      </w:r>
      <w:r>
        <w:rPr>
          <w:rStyle w:val="any"/>
          <w:rFonts w:ascii="PMingLiU" w:eastAsia="PMingLiU" w:hAnsi="PMingLiU" w:cs="PMingLiU"/>
          <w:spacing w:val="8"/>
        </w:rPr>
        <w:t>的研究论文，该论文于</w:t>
      </w:r>
      <w:r>
        <w:rPr>
          <w:rStyle w:val="any"/>
          <w:rFonts w:ascii="Times New Roman" w:eastAsia="Times New Roman" w:hAnsi="Times New Roman" w:cs="Times New Roman"/>
          <w:spacing w:val="8"/>
        </w:rPr>
        <w:t xml:space="preserve"> 9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14 </w:t>
      </w:r>
      <w:r>
        <w:rPr>
          <w:rStyle w:val="any"/>
          <w:rFonts w:ascii="PMingLiU" w:eastAsia="PMingLiU" w:hAnsi="PMingLiU" w:cs="PMingLiU"/>
          <w:spacing w:val="8"/>
        </w:rPr>
        <w:t>日被接收，并于</w:t>
      </w:r>
      <w:r>
        <w:rPr>
          <w:rStyle w:val="any"/>
          <w:rFonts w:ascii="Times New Roman" w:eastAsia="Times New Roman" w:hAnsi="Times New Roman" w:cs="Times New Roman"/>
          <w:spacing w:val="8"/>
        </w:rPr>
        <w:t xml:space="preserve"> 10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20 </w:t>
      </w:r>
      <w:r>
        <w:rPr>
          <w:rStyle w:val="any"/>
          <w:rFonts w:ascii="PMingLiU" w:eastAsia="PMingLiU" w:hAnsi="PMingLiU" w:cs="PMingLiU"/>
          <w:spacing w:val="8"/>
        </w:rPr>
        <w:t>日在线发表。论文主要成果是开发了一种用于基于细胞的台式高通量筛选的夹层微阵列平台，这一平台在生物医学研究中对于高效筛选药物等方面具有重要意义。</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368388" cy="8229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81785" name=""/>
                    <pic:cNvPicPr>
                      <a:picLocks noChangeAspect="1"/>
                    </pic:cNvPicPr>
                  </pic:nvPicPr>
                  <pic:blipFill>
                    <a:blip xmlns:r="http://schemas.openxmlformats.org/officeDocument/2006/relationships" r:embed="rId9"/>
                    <a:stretch>
                      <a:fillRect/>
                    </a:stretch>
                  </pic:blipFill>
                  <pic:spPr>
                    <a:xfrm>
                      <a:off x="0" y="0"/>
                      <a:ext cx="1368388"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2011 </w:t>
      </w:r>
      <w:r>
        <w:rPr>
          <w:rStyle w:val="any"/>
          <w:rFonts w:ascii="PMingLiU" w:eastAsia="PMingLiU" w:hAnsi="PMingLiU" w:cs="PMingLiU"/>
          <w:spacing w:val="8"/>
        </w:rPr>
        <w:t>年论文发表后，</w:t>
      </w:r>
      <w:r>
        <w:rPr>
          <w:rStyle w:val="any"/>
          <w:rFonts w:ascii="PMingLiU" w:eastAsia="PMingLiU" w:hAnsi="PMingLiU" w:cs="PMingLiU"/>
          <w:color w:val="0052FF"/>
          <w:spacing w:val="8"/>
        </w:rPr>
        <w:t>诚信专家</w:t>
      </w:r>
      <w:r>
        <w:rPr>
          <w:rStyle w:val="any"/>
          <w:rFonts w:ascii="Times New Roman" w:eastAsia="Times New Roman" w:hAnsi="Times New Roman" w:cs="Times New Roman"/>
          <w:color w:val="0052FF"/>
          <w:spacing w:val="8"/>
        </w:rPr>
        <w:t xml:space="preserve">Elisabeth M Bik </w:t>
      </w:r>
      <w:r>
        <w:rPr>
          <w:rStyle w:val="any"/>
          <w:rFonts w:ascii="PMingLiU" w:eastAsia="PMingLiU" w:hAnsi="PMingLiU" w:cs="PMingLiU"/>
          <w:color w:val="0052FF"/>
          <w:spacing w:val="8"/>
        </w:rPr>
        <w:t>在评论区提出对论文补充图</w:t>
      </w:r>
      <w:r>
        <w:rPr>
          <w:rStyle w:val="any"/>
          <w:rFonts w:ascii="Times New Roman" w:eastAsia="Times New Roman" w:hAnsi="Times New Roman" w:cs="Times New Roman"/>
          <w:color w:val="0052FF"/>
          <w:spacing w:val="8"/>
        </w:rPr>
        <w:t xml:space="preserve"> S4 </w:t>
      </w:r>
      <w:r>
        <w:rPr>
          <w:rStyle w:val="any"/>
          <w:rFonts w:ascii="PMingLiU" w:eastAsia="PMingLiU" w:hAnsi="PMingLiU" w:cs="PMingLiU"/>
          <w:color w:val="0052FF"/>
          <w:spacing w:val="8"/>
        </w:rPr>
        <w:t>的担忧，指出图</w:t>
      </w:r>
      <w:r>
        <w:rPr>
          <w:rStyle w:val="any"/>
          <w:rFonts w:ascii="Times New Roman" w:eastAsia="Times New Roman" w:hAnsi="Times New Roman" w:cs="Times New Roman"/>
          <w:color w:val="0052FF"/>
          <w:spacing w:val="8"/>
        </w:rPr>
        <w:t xml:space="preserve"> S4A </w:t>
      </w:r>
      <w:r>
        <w:rPr>
          <w:rStyle w:val="any"/>
          <w:rFonts w:ascii="PMingLiU" w:eastAsia="PMingLiU" w:hAnsi="PMingLiU" w:cs="PMingLiU"/>
          <w:color w:val="0052FF"/>
          <w:spacing w:val="8"/>
        </w:rPr>
        <w:t>中存在多组面板虽经旋转或镜像但看起来极为相似的情况，且有些地方无红色信号可见。</w:t>
      </w:r>
      <w:r>
        <w:rPr>
          <w:rStyle w:val="any"/>
          <w:rFonts w:ascii="PMingLiU" w:eastAsia="PMingLiU" w:hAnsi="PMingLiU" w:cs="PMingLiU"/>
          <w:spacing w:val="8"/>
        </w:rPr>
        <w:t>随后，</w:t>
      </w:r>
      <w:r>
        <w:rPr>
          <w:rStyle w:val="any"/>
          <w:rFonts w:ascii="Times New Roman" w:eastAsia="Times New Roman" w:hAnsi="Times New Roman" w:cs="Times New Roman"/>
          <w:spacing w:val="8"/>
        </w:rPr>
        <w:t xml:space="preserve">Elisabeth M Bik </w:t>
      </w:r>
      <w:r>
        <w:rPr>
          <w:rStyle w:val="any"/>
          <w:rFonts w:ascii="PMingLiU" w:eastAsia="PMingLiU" w:hAnsi="PMingLiU" w:cs="PMingLiU"/>
          <w:spacing w:val="8"/>
        </w:rPr>
        <w:t>又更新了图</w:t>
      </w:r>
      <w:r>
        <w:rPr>
          <w:rStyle w:val="any"/>
          <w:rFonts w:ascii="Times New Roman" w:eastAsia="Times New Roman" w:hAnsi="Times New Roman" w:cs="Times New Roman"/>
          <w:spacing w:val="8"/>
        </w:rPr>
        <w:t xml:space="preserve"> S4D </w:t>
      </w:r>
      <w:r>
        <w:rPr>
          <w:rStyle w:val="any"/>
          <w:rFonts w:ascii="PMingLiU" w:eastAsia="PMingLiU" w:hAnsi="PMingLiU" w:cs="PMingLiU"/>
          <w:spacing w:val="8"/>
        </w:rPr>
        <w:t>的情况，有</w:t>
      </w:r>
      <w:r>
        <w:rPr>
          <w:rStyle w:val="any"/>
          <w:rFonts w:ascii="Times New Roman" w:eastAsia="Times New Roman" w:hAnsi="Times New Roman" w:cs="Times New Roman"/>
          <w:spacing w:val="8"/>
        </w:rPr>
        <w:t xml:space="preserve"> BlueSky </w:t>
      </w:r>
      <w:r>
        <w:rPr>
          <w:rStyle w:val="any"/>
          <w:rFonts w:ascii="PMingLiU" w:eastAsia="PMingLiU" w:hAnsi="PMingLiU" w:cs="PMingLiU"/>
          <w:spacing w:val="8"/>
        </w:rPr>
        <w:t>用户发现了新问题。</w:t>
      </w:r>
      <w:r>
        <w:rPr>
          <w:rStyle w:val="any"/>
          <w:rFonts w:ascii="Times New Roman" w:eastAsia="Times New Roman" w:hAnsi="Times New Roman" w:cs="Times New Roman"/>
          <w:spacing w:val="8"/>
        </w:rPr>
        <w:t xml:space="preserve">Illex illecebrosus </w:t>
      </w:r>
      <w:r>
        <w:rPr>
          <w:rStyle w:val="any"/>
          <w:rFonts w:ascii="PMingLiU" w:eastAsia="PMingLiU" w:hAnsi="PMingLiU" w:cs="PMingLiU"/>
          <w:spacing w:val="8"/>
        </w:rPr>
        <w:t>提供了基于上述问题的动画视频链接。</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941361" cy="8229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20564" name=""/>
                    <pic:cNvPicPr>
                      <a:picLocks noChangeAspect="1"/>
                    </pic:cNvPicPr>
                  </pic:nvPicPr>
                  <pic:blipFill>
                    <a:blip xmlns:r="http://schemas.openxmlformats.org/officeDocument/2006/relationships" r:embed="rId10"/>
                    <a:stretch>
                      <a:fillRect/>
                    </a:stretch>
                  </pic:blipFill>
                  <pic:spPr>
                    <a:xfrm>
                      <a:off x="0" y="0"/>
                      <a:ext cx="1941361"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对此，论文作者之一</w:t>
      </w:r>
      <w:r>
        <w:rPr>
          <w:rStyle w:val="any"/>
          <w:rFonts w:ascii="Times New Roman" w:eastAsia="Times New Roman" w:hAnsi="Times New Roman" w:cs="Times New Roman"/>
          <w:spacing w:val="8"/>
        </w:rPr>
        <w:t xml:space="preserve"> Ali Khademhosseini </w:t>
      </w:r>
      <w:r>
        <w:rPr>
          <w:rStyle w:val="any"/>
          <w:rFonts w:ascii="PMingLiU" w:eastAsia="PMingLiU" w:hAnsi="PMingLiU" w:cs="PMingLiU"/>
          <w:spacing w:val="8"/>
        </w:rPr>
        <w:t>回应，称此前同事的回复未通过审核，再次进行回应。他们解释使用两种荧光染料（</w:t>
      </w:r>
      <w:r>
        <w:rPr>
          <w:rStyle w:val="any"/>
          <w:rFonts w:ascii="Times New Roman" w:eastAsia="Times New Roman" w:hAnsi="Times New Roman" w:cs="Times New Roman"/>
          <w:spacing w:val="8"/>
        </w:rPr>
        <w:t xml:space="preserve">Calcein AM </w:t>
      </w:r>
      <w:r>
        <w:rPr>
          <w:rStyle w:val="any"/>
          <w:rFonts w:ascii="PMingLiU" w:eastAsia="PMingLiU" w:hAnsi="PMingLiU" w:cs="PMingLiU"/>
          <w:spacing w:val="8"/>
        </w:rPr>
        <w:t>染活细胞呈绿色，</w:t>
      </w:r>
      <w:r>
        <w:rPr>
          <w:rStyle w:val="any"/>
          <w:rFonts w:ascii="Times New Roman" w:eastAsia="Times New Roman" w:hAnsi="Times New Roman" w:cs="Times New Roman"/>
          <w:spacing w:val="8"/>
        </w:rPr>
        <w:t xml:space="preserve">TO - PRO - 3 </w:t>
      </w:r>
      <w:r>
        <w:rPr>
          <w:rStyle w:val="any"/>
          <w:rFonts w:ascii="PMingLiU" w:eastAsia="PMingLiU" w:hAnsi="PMingLiU" w:cs="PMingLiU"/>
          <w:spacing w:val="8"/>
        </w:rPr>
        <w:t>染死细胞呈红色）是为展示设计的多功能性，但当时扫描</w:t>
      </w:r>
      <w:r>
        <w:rPr>
          <w:rStyle w:val="any"/>
          <w:rFonts w:ascii="Times New Roman" w:eastAsia="Times New Roman" w:hAnsi="Times New Roman" w:cs="Times New Roman"/>
          <w:spacing w:val="8"/>
        </w:rPr>
        <w:t xml:space="preserve"> Calcein AM </w:t>
      </w:r>
      <w:r>
        <w:rPr>
          <w:rStyle w:val="any"/>
          <w:rFonts w:ascii="PMingLiU" w:eastAsia="PMingLiU" w:hAnsi="PMingLiU" w:cs="PMingLiU"/>
          <w:spacing w:val="8"/>
        </w:rPr>
        <w:t>染色强度弱、图像不清且有反射，导致误解，为避免误会进行局部高精度扫描后拼接图像，因而出现拼接错误但不影响研究设计。</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还说明图</w:t>
      </w:r>
      <w:r>
        <w:rPr>
          <w:rStyle w:val="any"/>
          <w:rFonts w:ascii="Times New Roman" w:eastAsia="Times New Roman" w:hAnsi="Times New Roman" w:cs="Times New Roman"/>
          <w:spacing w:val="8"/>
        </w:rPr>
        <w:t xml:space="preserve"> A </w:t>
      </w:r>
      <w:r>
        <w:rPr>
          <w:rStyle w:val="any"/>
          <w:rFonts w:ascii="PMingLiU" w:eastAsia="PMingLiU" w:hAnsi="PMingLiU" w:cs="PMingLiU"/>
          <w:spacing w:val="8"/>
        </w:rPr>
        <w:t>无红色是因只扫描了绿色通道，图</w:t>
      </w:r>
      <w:r>
        <w:rPr>
          <w:rStyle w:val="any"/>
          <w:rFonts w:ascii="Times New Roman" w:eastAsia="Times New Roman" w:hAnsi="Times New Roman" w:cs="Times New Roman"/>
          <w:spacing w:val="8"/>
        </w:rPr>
        <w:t xml:space="preserve"> C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D </w:t>
      </w:r>
      <w:r>
        <w:rPr>
          <w:rStyle w:val="any"/>
          <w:rFonts w:ascii="PMingLiU" w:eastAsia="PMingLiU" w:hAnsi="PMingLiU" w:cs="PMingLiU"/>
          <w:spacing w:val="8"/>
        </w:rPr>
        <w:t>是显微镜下代表性图像，在放置过程中意外重复。作者表示将与期刊讨论修正问题。</w:t>
      </w: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年，作者提供了论文修正链接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https://www.sciencedirect.com/science/article/pii/S0142961225000924</w:t>
      </w:r>
      <w:r>
        <w:rPr>
          <w:rStyle w:val="any"/>
          <w:rFonts w:ascii="Times New Roman" w:eastAsia="Times New Roman" w:hAnsi="Times New Roman" w:cs="Times New Roman"/>
          <w:spacing w:val="8"/>
        </w:rPr>
        <w:t> </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87183" name=""/>
                    <pic:cNvPicPr>
                      <a:picLocks noChangeAspect="1"/>
                    </pic:cNvPicPr>
                  </pic:nvPicPr>
                  <pic:blipFill>
                    <a:blip xmlns:r="http://schemas.openxmlformats.org/officeDocument/2006/relationships" r:embed="rId11"/>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68965" name=""/>
                    <pic:cNvPicPr>
                      <a:picLocks noChangeAspect="1"/>
                    </pic:cNvPicPr>
                  </pic:nvPicPr>
                  <pic:blipFill>
                    <a:blip xmlns:r="http://schemas.openxmlformats.org/officeDocument/2006/relationships" r:embed="rId12"/>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2478&amp;idx=3&amp;sn=3f8c44a3fba2df23132415e760e20fcf&amp;chksm=8e1040aad01675784d0d648c602fdf226973a58b3a8718f09a1d3bc059f3992eaedbd6b8ee84&amp;scene=126&amp;sessionid=174326788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