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因图像重叠、篡改及重复使用等问题，山东省立第三医院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山东省肿瘤医院的论文被撤稿</w:t>
        </w:r>
        <w:r>
          <w:rPr>
            <w:rStyle w:val="a"/>
            <w:rFonts w:ascii="Times New Roman" w:eastAsia="Times New Roman" w:hAnsi="Times New Roman" w:cs="Times New Roman"/>
            <w:b w:val="0"/>
            <w:bCs w:val="0"/>
            <w:spacing w:val="8"/>
          </w:rPr>
          <w:t>.PMID: 29221135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2025-03-29 00:01:29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24505"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0616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0464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2017年9月8日，</w:t>
      </w:r>
      <w:r>
        <w:rPr>
          <w:rStyle w:val="any"/>
          <w:rFonts w:ascii="PMingLiU" w:eastAsia="PMingLiU" w:hAnsi="PMingLiU" w:cs="PMingLiU"/>
          <w:color w:val="000000"/>
          <w:spacing w:val="0"/>
          <w:sz w:val="23"/>
          <w:szCs w:val="23"/>
          <w:shd w:val="clear" w:color="auto" w:fill="EEF0FF"/>
        </w:rPr>
        <w:t>山东省立第三医院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山东省肿瘤医院在</w:t>
      </w:r>
      <w:r>
        <w:rPr>
          <w:rStyle w:val="any"/>
          <w:rFonts w:ascii="Times New Roman" w:eastAsia="Times New Roman" w:hAnsi="Times New Roman" w:cs="Times New Roman"/>
          <w:color w:val="000000"/>
          <w:spacing w:val="0"/>
          <w:sz w:val="23"/>
          <w:szCs w:val="23"/>
          <w:shd w:val="clear" w:color="auto" w:fill="EEF0FF"/>
        </w:rPr>
        <w:t>Oncotarget</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Silencing of BAG3 inhibits the epithelial-mesenchymal transition in human cervical cancer"</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沉默</w:t>
      </w:r>
      <w:r>
        <w:rPr>
          <w:rStyle w:val="any"/>
          <w:rFonts w:ascii="Times New Roman" w:eastAsia="Times New Roman" w:hAnsi="Times New Roman" w:cs="Times New Roman"/>
          <w:color w:val="000000"/>
          <w:spacing w:val="0"/>
          <w:sz w:val="23"/>
          <w:szCs w:val="23"/>
          <w:shd w:val="clear" w:color="auto" w:fill="EEF0FF"/>
        </w:rPr>
        <w:t xml:space="preserve"> BAG3 </w:t>
      </w:r>
      <w:r>
        <w:rPr>
          <w:rStyle w:val="any"/>
          <w:rFonts w:ascii="PMingLiU" w:eastAsia="PMingLiU" w:hAnsi="PMingLiU" w:cs="PMingLiU"/>
          <w:color w:val="000000"/>
          <w:spacing w:val="0"/>
          <w:sz w:val="23"/>
          <w:szCs w:val="23"/>
          <w:shd w:val="clear" w:color="auto" w:fill="EEF0FF"/>
        </w:rPr>
        <w:t>可抑制人宫颈癌的上皮</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间质转化</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山东省立第三医院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Fei Song</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山东省肿瘤医院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Yingying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王颖颖）</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1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72633" name=""/>
                    <pic:cNvPicPr>
                      <a:picLocks noChangeAspect="1"/>
                    </pic:cNvPicPr>
                  </pic:nvPicPr>
                  <pic:blipFill>
                    <a:blip xmlns:r="http://schemas.openxmlformats.org/officeDocument/2006/relationships" r:embed="rId9"/>
                    <a:stretch>
                      <a:fillRect/>
                    </a:stretch>
                  </pic:blipFill>
                  <pic:spPr>
                    <a:xfrm>
                      <a:off x="0" y="0"/>
                      <a:ext cx="5486400" cy="32918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5" name="" descr="【山东省立第三医院健康管理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74543" name=""/>
                    <pic:cNvPicPr>
                      <a:picLocks noChangeAspect="1"/>
                    </pic:cNvPicPr>
                  </pic:nvPicPr>
                  <pic:blipFill>
                    <a:blip xmlns:r="http://schemas.openxmlformats.org/officeDocument/2006/relationships" r:embed="rId10"/>
                    <a:stretch>
                      <a:fillRect/>
                    </a:stretch>
                  </pic:blipFill>
                  <pic:spPr>
                    <a:xfrm>
                      <a:off x="0" y="0"/>
                      <a:ext cx="5000625" cy="32385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6" name="" descr="【山东省肿瘤医院健康管理中心】体检套餐_项目价格_线上预约通道 - 汇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46890" name=""/>
                    <pic:cNvPicPr>
                      <a:picLocks noChangeAspect="1"/>
                    </pic:cNvPicPr>
                  </pic:nvPicPr>
                  <pic:blipFill>
                    <a:blip xmlns:r="http://schemas.openxmlformats.org/officeDocument/2006/relationships" r:embed="rId11"/>
                    <a:stretch>
                      <a:fillRect/>
                    </a:stretch>
                  </pic:blipFill>
                  <pic:spPr>
                    <a:xfrm>
                      <a:off x="0" y="0"/>
                      <a:ext cx="5486400" cy="54864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9274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Microsoft YaHei UI" w:eastAsia="Microsoft YaHei UI" w:hAnsi="Microsoft YaHei UI" w:cs="Microsoft YaHei UI"/>
          <w:b w:val="0"/>
          <w:bCs w:val="0"/>
          <w:i w:val="0"/>
          <w:iCs w:val="0"/>
          <w:color w:val="3E3E3E"/>
          <w:spacing w:val="9"/>
          <w:sz w:val="21"/>
          <w:szCs w:val="21"/>
        </w:rPr>
        <w:t>Figure 4a, the same micrographs were published by an unrelated group in Figure 4a of Yuan et al. 2017（doi: 10.1186/s12935-016-0379-1） and were describing different.</w:t>
      </w:r>
    </w:p>
    <w:p>
      <w:pPr>
        <w:spacing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15392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32430" name=""/>
                    <pic:cNvPicPr>
                      <a:picLocks noChangeAspect="1"/>
                    </pic:cNvPicPr>
                  </pic:nvPicPr>
                  <pic:blipFill>
                    <a:blip xmlns:r="http://schemas.openxmlformats.org/officeDocument/2006/relationships" r:embed="rId13"/>
                    <a:stretch>
                      <a:fillRect/>
                    </a:stretch>
                  </pic:blipFill>
                  <pic:spPr>
                    <a:xfrm>
                      <a:off x="0" y="0"/>
                      <a:ext cx="5486400" cy="1539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004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47245" name=""/>
                    <pic:cNvPicPr>
                      <a:picLocks noChangeAspect="1"/>
                    </pic:cNvPicPr>
                  </pic:nvPicPr>
                  <pic:blipFill>
                    <a:blip xmlns:r="http://schemas.openxmlformats.org/officeDocument/2006/relationships" r:embed="rId14"/>
                    <a:stretch>
                      <a:fillRect/>
                    </a:stretch>
                  </pic:blipFill>
                  <pic:spPr>
                    <a:xfrm>
                      <a:off x="0" y="0"/>
                      <a:ext cx="5486400" cy="3200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Arial" w:eastAsia="Arial" w:hAnsi="Arial" w:cs="Arial"/>
          <w:b w:val="0"/>
          <w:bCs w:val="0"/>
          <w:i w:val="0"/>
          <w:iCs w:val="0"/>
          <w:caps w:val="0"/>
          <w:color w:val="333333"/>
          <w:spacing w:val="0"/>
          <w:sz w:val="21"/>
          <w:szCs w:val="21"/>
          <w:shd w:val="clear" w:color="auto" w:fill="FFFFFF"/>
        </w:rPr>
        <w:t>Fig 4b:</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159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70038" name=""/>
                    <pic:cNvPicPr>
                      <a:picLocks noChangeAspect="1"/>
                    </pic:cNvPicPr>
                  </pic:nvPicPr>
                  <pic:blipFill>
                    <a:blip xmlns:r="http://schemas.openxmlformats.org/officeDocument/2006/relationships" r:embed="rId15"/>
                    <a:stretch>
                      <a:fillRect/>
                    </a:stretch>
                  </pic:blipFill>
                  <pic:spPr>
                    <a:xfrm>
                      <a:off x="0" y="0"/>
                      <a:ext cx="5486400" cy="291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 1B from "TPX2 knockdown suppressed hepatocellular carcinoma cell invasion via inactivating AKT signaling and inhibiting MMP2 and MMP9 expression" (Liu et al 2014):</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2301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97810" name=""/>
                    <pic:cNvPicPr>
                      <a:picLocks noChangeAspect="1"/>
                    </pic:cNvPicPr>
                  </pic:nvPicPr>
                  <pic:blipFill>
                    <a:blip xmlns:r="http://schemas.openxmlformats.org/officeDocument/2006/relationships" r:embed="rId16"/>
                    <a:stretch>
                      <a:fillRect/>
                    </a:stretch>
                  </pic:blipFill>
                  <pic:spPr>
                    <a:xfrm>
                      <a:off x="0" y="0"/>
                      <a:ext cx="5486400" cy="2230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 4A/B from Liu et al:</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04216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40272" name=""/>
                    <pic:cNvPicPr>
                      <a:picLocks noChangeAspect="1"/>
                    </pic:cNvPicPr>
                  </pic:nvPicPr>
                  <pic:blipFill>
                    <a:blip xmlns:r="http://schemas.openxmlformats.org/officeDocument/2006/relationships" r:embed="rId17"/>
                    <a:stretch>
                      <a:fillRect/>
                    </a:stretch>
                  </pic:blipFill>
                  <pic:spPr>
                    <a:xfrm>
                      <a:off x="0" y="0"/>
                      <a:ext cx="5486400" cy="2042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73628"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本文已被撤回：Oncotarget 对本文的调查显示，图4A中的侵袭试验图像与另一家机构早期发表的一篇论文中的图4A图像重叠[1]。此外，图4B中包含的蛋白质印迹图像经过了篡改，这些图像之前已在另一篇不相关的论文中的图4A和B中使用过[2]。我们还发现，图4B中HeLa细胞的GAPDH表达蛋白质印迹图像是复制自一篇2013年不相关论文中图3A的LoVo细胞GAPDH图像[3]。此外，作者还重用了2018年论文[4]中图2A显示的SiHa细胞的Bag3蛋白质印迹图像来说明肿瘤组织中的Bag3表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通讯作者王莹莹此后已联系</w:t>
      </w:r>
      <w:r>
        <w:rPr>
          <w:rStyle w:val="any"/>
          <w:rFonts w:ascii="Times New Roman" w:eastAsia="Times New Roman" w:hAnsi="Times New Roman" w:cs="Times New Roman"/>
          <w:color w:val="000000"/>
          <w:spacing w:val="0"/>
          <w:sz w:val="21"/>
          <w:szCs w:val="21"/>
        </w:rPr>
        <w:t>Oncotarget</w:t>
      </w:r>
      <w:r>
        <w:rPr>
          <w:rStyle w:val="any"/>
          <w:rFonts w:ascii="PMingLiU" w:eastAsia="PMingLiU" w:hAnsi="PMingLiU" w:cs="PMingLiU"/>
          <w:color w:val="000000"/>
          <w:spacing w:val="0"/>
          <w:sz w:val="21"/>
          <w:szCs w:val="21"/>
        </w:rPr>
        <w:t>请求撤回该论文，她表示担忧，论文中的图像与先前研究中的图像存在相似性，这引发了对其结论有效性的怀疑。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鉴于这些事实，编辑部决定撤回该论文。我们已收到所有作者的确认，他们均同意这一决定。</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3"/>
          <w:szCs w:val="23"/>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1"/>
          <w:szCs w:val="21"/>
        </w:rPr>
        <w:t>1. Yuan Z, Chen D, Chen X, Yang H, Wei Y. Overexpression of trefoil factor 3 (TFF3) contributes to the malignant progression in cervical cancer cells. Cancer Cell Int. 2017; 17:7. https://doi.org/10.1186/s12935-016-0379-1. [PubMed]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1"/>
          <w:szCs w:val="21"/>
        </w:rPr>
        <w:t>2. Liu Q, Yang P, Tu K, Zhang H, Zheng X, Yao Y, Liu Q. TPX2 knockdown suppressed hepatocellular carcinoma cell invasion via inactivating AKT signaling and inhibiting MMP2 and MMP9 expression. Chin J Cancer Res. 2014; 26:410–17. https://doi.org/10.3978/j.issn.1000-9604.2014.08.01. [PubMed]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1"/>
          <w:szCs w:val="21"/>
        </w:rPr>
        <w:t>3. Tang W, Zhu Y, Gao J, Fu J, Liu C, Liu Y, Song C, Zhu S, Leng Y, Wang G, Chen W, Du P, Huang S, et al. MicroRNA-29a promotes colorectal cancer metastasis by regulating matrix metalloproteinase 2 and E-cadherin via KLF4. Br J Cancer. 2014; 110:450–58. https://doi.org/10.1038/bjc.2013.724. [PubMed]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1"/>
          <w:szCs w:val="21"/>
        </w:rPr>
        <w:t>4. Wang Y, Tian Y. miR-206 Inhibits Cell Proliferation, Migration, and Invasion by Targeting BAG3 in Human Cervical Cancer. Oncol Res. 2018; 26:923–31. https://doi.org/10.3727/096504017X15143731031009. [PubMed]</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https://pubpeer.com/publications/02B082FDC6C8DC65FD27FAB304B06E</w:t>
      </w:r>
      <w:r>
        <w:rPr>
          <w:rStyle w:val="any"/>
          <w:rFonts w:ascii="Times New Roman" w:eastAsia="Times New Roman" w:hAnsi="Times New Roman" w:cs="Times New Roman"/>
          <w:color w:val="3E3E3E"/>
          <w:spacing w:val="8"/>
          <w:sz w:val="20"/>
          <w:szCs w:val="20"/>
        </w:rPr>
        <w:t>https://pubmed.ncbi.nlm.nih.gov/29221135/</w:t>
      </w:r>
      <w:r>
        <w:rPr>
          <w:rStyle w:val="any"/>
          <w:rFonts w:ascii="Times New Roman" w:eastAsia="Times New Roman" w:hAnsi="Times New Roman" w:cs="Times New Roman"/>
          <w:color w:val="3E3E3E"/>
          <w:spacing w:val="8"/>
          <w:sz w:val="20"/>
          <w:szCs w:val="20"/>
        </w:rPr>
        <w:t>https://www.oncotarget.com/article/28708/</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6540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20900"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09696"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3.emf" /><Relationship Id="rId34" Type="http://schemas.openxmlformats.org/officeDocument/2006/relationships/image" Target="media/image14.jpeg" /><Relationship Id="rId35" Type="http://schemas.openxmlformats.org/officeDocument/2006/relationships/styles" Target="styles.xml" /><Relationship Id="rId4" Type="http://schemas.openxmlformats.org/officeDocument/2006/relationships/hyperlink" Target="https://mp.weixin.qq.com/s?__biz=MzkzNjYxMTEzMA==&amp;mid=2247531127&amp;idx=1&amp;sn=5d40f86097a598c2b4b7f7394cf7e4f0&amp;chksm=c3dc5f1089e38f9c9d3f8fa855e7f6e313d8afdac406ac4a0135258f31f6999773bb1a9b0fa0&amp;scene=126&amp;sessionid=174326717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