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蛋白质印迹数据与其他文章惊人相似，河北医科大学</w:t>
        </w:r>
        <w:r>
          <w:rPr>
            <w:rStyle w:val="a"/>
            <w:rFonts w:ascii="Times New Roman" w:eastAsia="Times New Roman" w:hAnsi="Times New Roman" w:cs="Times New Roman"/>
            <w:b w:val="0"/>
            <w:bCs w:val="0"/>
            <w:spacing w:val="8"/>
          </w:rPr>
          <w:t>Weijun Kang</w:t>
        </w:r>
        <w:r>
          <w:rPr>
            <w:rStyle w:val="a"/>
            <w:rFonts w:ascii="PMingLiU" w:eastAsia="PMingLiU" w:hAnsi="PMingLiU" w:cs="PMingLiU"/>
            <w:b w:val="0"/>
            <w:bCs w:val="0"/>
            <w:spacing w:val="8"/>
          </w:rPr>
          <w:t>的论文被撤稿</w:t>
        </w:r>
        <w:r>
          <w:rPr>
            <w:rStyle w:val="a"/>
            <w:rFonts w:ascii="Times New Roman" w:eastAsia="Times New Roman" w:hAnsi="Times New Roman" w:cs="Times New Roman"/>
            <w:b w:val="0"/>
            <w:bCs w:val="0"/>
            <w:spacing w:val="8"/>
          </w:rPr>
          <w:t>.PMID: 33907828</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2025-03-25 00:01:29</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34046"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95256"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69087"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2021</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4</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15</w:t>
      </w:r>
      <w:r>
        <w:rPr>
          <w:rStyle w:val="any"/>
          <w:rFonts w:ascii="PMingLiU" w:eastAsia="PMingLiU" w:hAnsi="PMingLiU" w:cs="PMingLiU"/>
          <w:spacing w:val="8"/>
          <w:sz w:val="23"/>
          <w:szCs w:val="23"/>
          <w:shd w:val="clear" w:color="auto" w:fill="EEF0FF"/>
        </w:rPr>
        <w:t>日，河北医科大学公共卫生学院在</w:t>
      </w:r>
      <w:r>
        <w:rPr>
          <w:rStyle w:val="any"/>
          <w:rFonts w:ascii="Times New Roman" w:eastAsia="Times New Roman" w:hAnsi="Times New Roman" w:cs="Times New Roman"/>
          <w:spacing w:val="8"/>
          <w:sz w:val="23"/>
          <w:szCs w:val="23"/>
          <w:shd w:val="clear" w:color="auto" w:fill="EEF0FF"/>
        </w:rPr>
        <w:t>International Journal of Molecular Medicine</w:t>
      </w:r>
      <w:r>
        <w:rPr>
          <w:rStyle w:val="any"/>
          <w:rFonts w:ascii="PMingLiU" w:eastAsia="PMingLiU" w:hAnsi="PMingLiU" w:cs="PMingLiU"/>
          <w:spacing w:val="8"/>
          <w:sz w:val="23"/>
          <w:szCs w:val="23"/>
          <w:shd w:val="clear" w:color="auto" w:fill="EEF0FF"/>
        </w:rPr>
        <w:t>（中科院三区</w:t>
      </w:r>
      <w:r>
        <w:rPr>
          <w:rStyle w:val="any"/>
          <w:rFonts w:ascii="Times New Roman" w:eastAsia="Times New Roman" w:hAnsi="Times New Roman" w:cs="Times New Roman"/>
          <w:spacing w:val="8"/>
          <w:sz w:val="23"/>
          <w:szCs w:val="23"/>
          <w:shd w:val="clear" w:color="auto" w:fill="EEF0FF"/>
        </w:rPr>
        <w:t xml:space="preserve"> IF=5.7</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"Genotoxicity of chloroacetamide herbicides and their metabolites in vitro and in vivo"</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氯乙酰胺除草剂及其代谢物在体外和体内的遗传毒性</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第一作者：河北医科大学</w:t>
      </w:r>
      <w:r>
        <w:rPr>
          <w:rStyle w:val="any"/>
          <w:rFonts w:ascii="Times New Roman" w:eastAsia="Times New Roman" w:hAnsi="Times New Roman" w:cs="Times New Roman"/>
          <w:spacing w:val="8"/>
          <w:sz w:val="23"/>
          <w:szCs w:val="23"/>
          <w:shd w:val="clear" w:color="auto" w:fill="EEF0FF"/>
        </w:rPr>
        <w:t xml:space="preserve"> Xinyan Ma</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通讯作者：河北医科大学</w:t>
      </w:r>
      <w:r>
        <w:rPr>
          <w:rStyle w:val="any"/>
          <w:rFonts w:ascii="Times New Roman" w:eastAsia="Times New Roman" w:hAnsi="Times New Roman" w:cs="Times New Roman"/>
          <w:spacing w:val="8"/>
          <w:sz w:val="23"/>
          <w:szCs w:val="23"/>
          <w:shd w:val="clear" w:color="auto" w:fill="EEF0FF"/>
        </w:rPr>
        <w:t xml:space="preserve"> Weijun Kang</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本研究由国家自然科学基金（项目编号：</w:t>
      </w:r>
      <w:r>
        <w:rPr>
          <w:rStyle w:val="any"/>
          <w:rFonts w:ascii="Times New Roman" w:eastAsia="Times New Roman" w:hAnsi="Times New Roman" w:cs="Times New Roman"/>
          <w:spacing w:val="8"/>
          <w:sz w:val="23"/>
          <w:szCs w:val="23"/>
          <w:shd w:val="clear" w:color="auto" w:fill="EEF0FF"/>
        </w:rPr>
        <w:t>81872628</w:t>
      </w:r>
      <w:r>
        <w:rPr>
          <w:rStyle w:val="any"/>
          <w:rFonts w:ascii="PMingLiU" w:eastAsia="PMingLiU" w:hAnsi="PMingLiU" w:cs="PMingLiU"/>
          <w:spacing w:val="8"/>
          <w:sz w:val="23"/>
          <w:szCs w:val="23"/>
          <w:shd w:val="clear" w:color="auto" w:fill="EEF0FF"/>
        </w:rPr>
        <w:t>）资助。</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23318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174901" name=""/>
                    <pic:cNvPicPr>
                      <a:picLocks noChangeAspect="1"/>
                    </pic:cNvPicPr>
                  </pic:nvPicPr>
                  <pic:blipFill>
                    <a:blip xmlns:r="http://schemas.openxmlformats.org/officeDocument/2006/relationships" r:embed="rId9"/>
                    <a:stretch>
                      <a:fillRect/>
                    </a:stretch>
                  </pic:blipFill>
                  <pic:spPr>
                    <a:xfrm>
                      <a:off x="0" y="0"/>
                      <a:ext cx="5486400" cy="323318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11674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54096" name=""/>
                    <pic:cNvPicPr>
                      <a:picLocks noChangeAspect="1"/>
                    </pic:cNvPicPr>
                  </pic:nvPicPr>
                  <pic:blipFill>
                    <a:blip xmlns:r="http://schemas.openxmlformats.org/officeDocument/2006/relationships" r:embed="rId10"/>
                    <a:stretch>
                      <a:fillRect/>
                    </a:stretch>
                  </pic:blipFill>
                  <pic:spPr>
                    <a:xfrm>
                      <a:off x="0" y="0"/>
                      <a:ext cx="5486400" cy="4116746"/>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522411"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Left to right:</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 5 from "Galectin?3 blockade suppresses the growth of cetuximab?resistant human oral squamous cell carcinoma" (Yin et al 2021) [retracted].</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 8.</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 5A and Fig 4B from "Effect of galectin-3 in the pathogenesis of arteriovenous fistula stenosis formation" (Ruan et al 2021).</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623831"/>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27336" name=""/>
                    <pic:cNvPicPr>
                      <a:picLocks noChangeAspect="1"/>
                    </pic:cNvPicPr>
                  </pic:nvPicPr>
                  <pic:blipFill>
                    <a:blip xmlns:r="http://schemas.openxmlformats.org/officeDocument/2006/relationships" r:embed="rId12"/>
                    <a:stretch>
                      <a:fillRect/>
                    </a:stretch>
                  </pic:blipFill>
                  <pic:spPr>
                    <a:xfrm>
                      <a:off x="0" y="0"/>
                      <a:ext cx="5486400" cy="162383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The marked bands are surprisingly similar. Here adjusted to the same scale:</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4666667" cy="18000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16929" name=""/>
                    <pic:cNvPicPr>
                      <a:picLocks noChangeAspect="1"/>
                    </pic:cNvPicPr>
                  </pic:nvPicPr>
                  <pic:blipFill>
                    <a:blip xmlns:r="http://schemas.openxmlformats.org/officeDocument/2006/relationships" r:embed="rId13"/>
                    <a:stretch>
                      <a:fillRect/>
                    </a:stretch>
                  </pic:blipFill>
                  <pic:spPr>
                    <a:xfrm>
                      <a:off x="0" y="0"/>
                      <a:ext cx="4666667" cy="1800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after="0" w:line="450" w:lineRule="atLeast"/>
        <w:ind w:left="300" w:right="300"/>
        <w:rPr>
          <w:rStyle w:val="any"/>
          <w:rFonts w:ascii="Microsoft YaHei UI" w:eastAsia="Microsoft YaHei UI" w:hAnsi="Microsoft YaHei UI" w:cs="Microsoft YaHei UI"/>
          <w:b w:val="0"/>
          <w:bCs w:val="0"/>
          <w:i w:val="0"/>
          <w:iCs w:val="0"/>
          <w:color w:val="3E3E3E"/>
          <w:spacing w:val="0"/>
          <w:sz w:val="23"/>
          <w:szCs w:val="23"/>
          <w:shd w:val="clear" w:color="auto" w:fill="FFFFFF"/>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27600"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本文已于2025年3月4日被撤回：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在上述论文发表后，一位关心的读者向编辑指出，该论文第7页图8中所示的某些JNK（c-Jun氨基末端激酶）和磷酸化（pho）-JNK的蛋白质印迹数据，与另外两篇由不同研究机构的不同作者所写的文章中的数据惊人地相似。其中一篇文章（提交至《Molecular Medicine Reports》期刊）随后已被撤回，而另一篇文章（提交至《Renal Failure》期刊）则是在本论文被《 International Journal of Molecular Medicine》接收之前已被该期刊收到。鉴于上述数据在本论文被《 International Journal of Molecular Medicine》接收之前显然已提交至其他期刊，编辑决定撤回本论文。作者被要求对此问题作出解释，但编辑部未收到回复。编辑对给读者带来的不便表示歉意。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https://pubpeer.com/publications/780A7EDE4D030396EC26FF48805FD7#2</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https://pubmed.ncbi.nlm.nih.gov/33907828/</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https://www.spandidos-publications.com/10.3892/ijmm.2025.5511</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15443"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4"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19"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1"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40864" name=""/>
                    <pic:cNvPicPr>
                      <a:picLocks noChangeAspect="1"/>
                    </pic:cNvPicPr>
                  </pic:nvPicPr>
                  <pic:blipFill>
                    <a:blip xmlns:r="http://schemas.openxmlformats.org/officeDocument/2006/relationships" r:embed="rId2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35303" name=""/>
                    <pic:cNvPicPr>
                      <a:picLocks noChangeAspect="1"/>
                    </pic:cNvPicPr>
                  </pic:nvPicPr>
                  <pic:blipFill>
                    <a:blip xmlns:r="http://schemas.openxmlformats.org/officeDocument/2006/relationships" r:embed="rId29"/>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5"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6"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7"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8"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19"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1"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2"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3"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4"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5"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6"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7"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8" Type="http://schemas.openxmlformats.org/officeDocument/2006/relationships/image" Target="media/image9.emf" /><Relationship Id="rId29" Type="http://schemas.openxmlformats.org/officeDocument/2006/relationships/image" Target="media/image10.jpeg"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hyperlink" Target="https://mp.weixin.qq.com/s?__biz=MzkzNjYxMTEzMA==&amp;mid=2247530979&amp;idx=1&amp;sn=9c20350f3368840acbd955475d3cbb68&amp;chksm=c3510929d84df3164a738228d0aa7907b006c088ceca8975e33cdbd620f10c691e21974937b9&amp;scene=126&amp;sessionid=1743267172"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