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存在三处重复面板，中山大学肿瘤防治中心的论文被质疑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32801345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07:53:29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7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4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39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中山大学肿瘤防治中心生物治疗科在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IF=6.4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Galectin-3 favours tumour metastasis via the activation of β-catenin signalling in hepatocellular carcinoma"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肝细胞癌中的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Galectin-3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β-catenin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信号促进肿瘤转移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Mengjia Song, Qiuzhong Pan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中山大学肿瘤防治中心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ian-Chuan Xia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De-Sheng Weng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br/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本研究由国家重点研发计划（项目编号：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2018YFC1313400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81773110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年）、中国广东省科技计划项目（项目编号：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2017B020227003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年）以及中国广东省广州市科技计划项目（项目编号：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201704020215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年）资助。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56690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0848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2874874"/>
            <wp:docPr id="100005" name="" descr="中山大学肿瘤防治中心_上海城钰电子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6493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31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9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  <w:t>Figure 4: Unexpected overlaps.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140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22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23"/>
          <w:szCs w:val="23"/>
          <w:shd w:val="clear" w:color="auto" w:fill="FFFFFF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0"/>
          <w:szCs w:val="20"/>
        </w:rPr>
        <w:t>https://pubmed.ncbi.nlm.nih.gov/32801345/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201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85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728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0946&amp;idx=2&amp;sn=bedc82e49f687fb3ef66f9428e0259fe&amp;chksm=c389edaee7d67cfaa07a57755830833dc730952d0e65708231a0c10a2a80bbc3d4f64ae49193&amp;scene=126&amp;sessionid=1743267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