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重磅！诚信科研矩阵及</w:t>
        </w:r>
        <w:r>
          <w:rPr>
            <w:rStyle w:val="a"/>
            <w:rFonts w:ascii="Times New Roman" w:eastAsia="Times New Roman" w:hAnsi="Times New Roman" w:cs="Times New Roman"/>
            <w:b w:val="0"/>
            <w:bCs w:val="0"/>
            <w:spacing w:val="8"/>
          </w:rPr>
          <w:t>iNature</w:t>
        </w:r>
        <w:r>
          <w:rPr>
            <w:rStyle w:val="a"/>
            <w:rFonts w:ascii="PMingLiU" w:eastAsia="PMingLiU" w:hAnsi="PMingLiU" w:cs="PMingLiU"/>
            <w:b w:val="0"/>
            <w:bCs w:val="0"/>
            <w:spacing w:val="8"/>
          </w:rPr>
          <w:t>矩阵达成战略合作：重点披露存在大量文章图片重复使用（重复率在</w:t>
        </w:r>
        <w:r>
          <w:rPr>
            <w:rStyle w:val="a"/>
            <w:rFonts w:ascii="Times New Roman" w:eastAsia="Times New Roman" w:hAnsi="Times New Roman" w:cs="Times New Roman"/>
            <w:b w:val="0"/>
            <w:bCs w:val="0"/>
            <w:spacing w:val="8"/>
          </w:rPr>
          <w:t>20-30%</w:t>
        </w:r>
        <w:r>
          <w:rPr>
            <w:rStyle w:val="a"/>
            <w:rFonts w:ascii="PMingLiU" w:eastAsia="PMingLiU" w:hAnsi="PMingLiU" w:cs="PMingLiU"/>
            <w:b w:val="0"/>
            <w:bCs w:val="0"/>
            <w:spacing w:val="8"/>
          </w:rPr>
          <w:t>）的中国学者</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2025-03-25 09:32:00</w:t>
      </w:r>
      <w:r>
        <w:rPr>
          <w:rStyle w:val="richmediametalistem"/>
          <w:rFonts w:ascii="PMingLiU" w:eastAsia="PMingLiU" w:hAnsi="PMingLiU" w:cs="PMingLiU"/>
          <w:color w:val="A5A5A5"/>
          <w:spacing w:val="8"/>
          <w:sz w:val="23"/>
          <w:szCs w:val="23"/>
        </w:rPr>
        <w:t>云南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50092"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经过诚信科研矩阵（超过</w:t>
      </w:r>
      <w:r>
        <w:rPr>
          <w:rStyle w:val="any"/>
          <w:rFonts w:ascii="Times New Roman" w:eastAsia="Times New Roman" w:hAnsi="Times New Roman" w:cs="Times New Roman"/>
          <w:spacing w:val="8"/>
        </w:rPr>
        <w:t>150</w:t>
      </w:r>
      <w:r>
        <w:rPr>
          <w:rStyle w:val="any"/>
          <w:rFonts w:ascii="PMingLiU" w:eastAsia="PMingLiU" w:hAnsi="PMingLiU" w:cs="PMingLiU"/>
          <w:spacing w:val="8"/>
        </w:rPr>
        <w:t>万学者关注）主编及</w:t>
      </w:r>
      <w:r>
        <w:rPr>
          <w:rStyle w:val="any"/>
          <w:rFonts w:ascii="Times New Roman" w:eastAsia="Times New Roman" w:hAnsi="Times New Roman" w:cs="Times New Roman"/>
          <w:spacing w:val="8"/>
        </w:rPr>
        <w:t>iNature</w:t>
      </w:r>
      <w:r>
        <w:rPr>
          <w:rStyle w:val="any"/>
          <w:rFonts w:ascii="PMingLiU" w:eastAsia="PMingLiU" w:hAnsi="PMingLiU" w:cs="PMingLiU"/>
          <w:spacing w:val="8"/>
        </w:rPr>
        <w:t>矩阵（超过</w:t>
      </w:r>
      <w:r>
        <w:rPr>
          <w:rStyle w:val="any"/>
          <w:rFonts w:ascii="Times New Roman" w:eastAsia="Times New Roman" w:hAnsi="Times New Roman" w:cs="Times New Roman"/>
          <w:spacing w:val="8"/>
        </w:rPr>
        <w:t>300</w:t>
      </w:r>
      <w:r>
        <w:rPr>
          <w:rStyle w:val="any"/>
          <w:rFonts w:ascii="PMingLiU" w:eastAsia="PMingLiU" w:hAnsi="PMingLiU" w:cs="PMingLiU"/>
          <w:spacing w:val="8"/>
        </w:rPr>
        <w:t>万学者关注）主编详细沟通，发现高水平文章</w:t>
      </w:r>
      <w:r>
        <w:rPr>
          <w:rStyle w:val="any"/>
          <w:rFonts w:ascii="PMingLiU" w:eastAsia="PMingLiU" w:hAnsi="PMingLiU" w:cs="PMingLiU"/>
          <w:spacing w:val="9"/>
        </w:rPr>
        <w:t>（</w:t>
      </w:r>
      <w:r>
        <w:rPr>
          <w:rStyle w:val="any"/>
          <w:rFonts w:ascii="Times New Roman" w:eastAsia="Times New Roman" w:hAnsi="Times New Roman" w:cs="Times New Roman"/>
          <w:i/>
          <w:iCs/>
          <w:spacing w:val="9"/>
        </w:rPr>
        <w:t>Cell</w:t>
      </w:r>
      <w:r>
        <w:rPr>
          <w:rStyle w:val="any"/>
          <w:rFonts w:ascii="PMingLiU" w:eastAsia="PMingLiU" w:hAnsi="PMingLiU" w:cs="PMingLiU"/>
          <w:spacing w:val="9"/>
        </w:rPr>
        <w:t>，</w:t>
      </w:r>
      <w:r>
        <w:rPr>
          <w:rStyle w:val="any"/>
          <w:rFonts w:ascii="Times New Roman" w:eastAsia="Times New Roman" w:hAnsi="Times New Roman" w:cs="Times New Roman"/>
          <w:i/>
          <w:iCs/>
          <w:spacing w:val="9"/>
        </w:rPr>
        <w:t>Nature</w:t>
      </w:r>
      <w:r>
        <w:rPr>
          <w:rStyle w:val="any"/>
          <w:rFonts w:ascii="PMingLiU" w:eastAsia="PMingLiU" w:hAnsi="PMingLiU" w:cs="PMingLiU"/>
          <w:spacing w:val="9"/>
        </w:rPr>
        <w:t>、</w:t>
      </w:r>
      <w:r>
        <w:rPr>
          <w:rStyle w:val="any"/>
          <w:rFonts w:ascii="Times New Roman" w:eastAsia="Times New Roman" w:hAnsi="Times New Roman" w:cs="Times New Roman"/>
          <w:i/>
          <w:iCs/>
          <w:spacing w:val="9"/>
        </w:rPr>
        <w:t>Science </w:t>
      </w:r>
      <w:r>
        <w:rPr>
          <w:rStyle w:val="any"/>
          <w:rFonts w:ascii="PMingLiU" w:eastAsia="PMingLiU" w:hAnsi="PMingLiU" w:cs="PMingLiU"/>
          <w:spacing w:val="9"/>
        </w:rPr>
        <w:t>及对应的子刊）</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&amp;Differentiation </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&amp;Disease</w:t>
      </w:r>
      <w:r>
        <w:rPr>
          <w:rStyle w:val="any"/>
          <w:rFonts w:ascii="Times New Roman" w:eastAsia="Times New Roman" w:hAnsi="Times New Roman" w:cs="Times New Roman"/>
          <w:spacing w:val="8"/>
        </w:rPr>
        <w:t> </w:t>
      </w:r>
      <w:r>
        <w:rPr>
          <w:rStyle w:val="any"/>
          <w:rFonts w:ascii="PMingLiU" w:eastAsia="PMingLiU" w:hAnsi="PMingLiU" w:cs="PMingLiU"/>
          <w:spacing w:val="8"/>
        </w:rPr>
        <w:t>存在</w:t>
      </w:r>
      <w:r>
        <w:rPr>
          <w:rStyle w:val="any"/>
          <w:rFonts w:ascii="PMingLiU" w:eastAsia="PMingLiU" w:hAnsi="PMingLiU" w:cs="PMingLiU"/>
          <w:b/>
          <w:bCs/>
          <w:color w:val="DF2702"/>
          <w:spacing w:val="8"/>
        </w:rPr>
        <w:t>较高</w:t>
      </w:r>
      <w:r>
        <w:rPr>
          <w:rStyle w:val="any"/>
          <w:rFonts w:ascii="PMingLiU" w:eastAsia="PMingLiU" w:hAnsi="PMingLiU" w:cs="PMingLiU"/>
          <w:spacing w:val="8"/>
        </w:rPr>
        <w:t>的图片重复率，但是大部分文章的图片重复数量只有</w:t>
      </w:r>
      <w:r>
        <w:rPr>
          <w:rStyle w:val="any"/>
          <w:rFonts w:ascii="Times New Roman" w:eastAsia="Times New Roman" w:hAnsi="Times New Roman" w:cs="Times New Roman"/>
          <w:spacing w:val="8"/>
        </w:rPr>
        <w:t>1</w:t>
      </w:r>
      <w:r>
        <w:rPr>
          <w:rStyle w:val="any"/>
          <w:rFonts w:ascii="PMingLiU" w:eastAsia="PMingLiU" w:hAnsi="PMingLiU" w:cs="PMingLiU"/>
          <w:spacing w:val="8"/>
        </w:rPr>
        <w:t>张（</w:t>
      </w:r>
      <w:r>
        <w:rPr>
          <w:rStyle w:val="any"/>
          <w:rFonts w:ascii="PMingLiU" w:eastAsia="PMingLiU" w:hAnsi="PMingLiU" w:cs="PMingLiU"/>
          <w:b/>
          <w:bCs/>
          <w:color w:val="DF2702"/>
          <w:spacing w:val="8"/>
        </w:rPr>
        <w:t>占全部重复文章数量为</w:t>
      </w:r>
      <w:r>
        <w:rPr>
          <w:rStyle w:val="any"/>
          <w:rFonts w:ascii="Times New Roman" w:eastAsia="Times New Roman" w:hAnsi="Times New Roman" w:cs="Times New Roman"/>
          <w:b/>
          <w:bCs/>
          <w:color w:val="DF2702"/>
          <w:spacing w:val="8"/>
        </w:rPr>
        <w:t>88%</w:t>
      </w:r>
      <w:r>
        <w:rPr>
          <w:rStyle w:val="any"/>
          <w:rFonts w:ascii="PMingLiU" w:eastAsia="PMingLiU" w:hAnsi="PMingLiU" w:cs="PMingLiU"/>
          <w:spacing w:val="8"/>
        </w:rPr>
        <w:t>），不存在学术不端。诚信科研矩阵及</w:t>
      </w:r>
      <w:r>
        <w:rPr>
          <w:rStyle w:val="any"/>
          <w:rFonts w:ascii="Times New Roman" w:eastAsia="Times New Roman" w:hAnsi="Times New Roman" w:cs="Times New Roman"/>
          <w:spacing w:val="8"/>
        </w:rPr>
        <w:t>iNature</w:t>
      </w:r>
      <w:r>
        <w:rPr>
          <w:rStyle w:val="any"/>
          <w:rFonts w:ascii="PMingLiU" w:eastAsia="PMingLiU" w:hAnsi="PMingLiU" w:cs="PMingLiU"/>
          <w:spacing w:val="8"/>
        </w:rPr>
        <w:t>矩阵达成了战略合作：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[1]</w:t>
      </w:r>
      <w:r>
        <w:rPr>
          <w:rStyle w:val="any"/>
          <w:rFonts w:ascii="PMingLiU" w:eastAsia="PMingLiU" w:hAnsi="PMingLiU" w:cs="PMingLiU"/>
          <w:spacing w:val="9"/>
        </w:rPr>
        <w:t>对于高水平文章（</w:t>
      </w:r>
      <w:r>
        <w:rPr>
          <w:rStyle w:val="any"/>
          <w:rFonts w:ascii="Times New Roman" w:eastAsia="Times New Roman" w:hAnsi="Times New Roman" w:cs="Times New Roman"/>
          <w:i/>
          <w:iCs/>
          <w:spacing w:val="9"/>
        </w:rPr>
        <w:t>Cell</w:t>
      </w:r>
      <w:r>
        <w:rPr>
          <w:rStyle w:val="any"/>
          <w:rFonts w:ascii="PMingLiU" w:eastAsia="PMingLiU" w:hAnsi="PMingLiU" w:cs="PMingLiU"/>
          <w:spacing w:val="9"/>
        </w:rPr>
        <w:t>，</w:t>
      </w:r>
      <w:r>
        <w:rPr>
          <w:rStyle w:val="any"/>
          <w:rFonts w:ascii="Times New Roman" w:eastAsia="Times New Roman" w:hAnsi="Times New Roman" w:cs="Times New Roman"/>
          <w:i/>
          <w:iCs/>
          <w:spacing w:val="9"/>
        </w:rPr>
        <w:t>Nature</w:t>
      </w:r>
      <w:r>
        <w:rPr>
          <w:rStyle w:val="any"/>
          <w:rFonts w:ascii="PMingLiU" w:eastAsia="PMingLiU" w:hAnsi="PMingLiU" w:cs="PMingLiU"/>
          <w:spacing w:val="9"/>
        </w:rPr>
        <w:t>、</w:t>
      </w:r>
      <w:r>
        <w:rPr>
          <w:rStyle w:val="any"/>
          <w:rFonts w:ascii="Times New Roman" w:eastAsia="Times New Roman" w:hAnsi="Times New Roman" w:cs="Times New Roman"/>
          <w:i/>
          <w:iCs/>
          <w:spacing w:val="9"/>
        </w:rPr>
        <w:t>Science </w:t>
      </w:r>
      <w:r>
        <w:rPr>
          <w:rStyle w:val="any"/>
          <w:rFonts w:ascii="PMingLiU" w:eastAsia="PMingLiU" w:hAnsi="PMingLiU" w:cs="PMingLiU"/>
          <w:spacing w:val="9"/>
        </w:rPr>
        <w:t>及对应的子刊）（</w:t>
      </w:r>
      <w:r>
        <w:rPr>
          <w:rStyle w:val="any"/>
          <w:rFonts w:ascii="Times New Roman" w:eastAsia="Times New Roman" w:hAnsi="Times New Roman" w:cs="Times New Roman"/>
          <w:spacing w:val="9"/>
        </w:rPr>
        <w:t>2025</w:t>
      </w:r>
      <w:r>
        <w:rPr>
          <w:rStyle w:val="any"/>
          <w:rFonts w:ascii="PMingLiU" w:eastAsia="PMingLiU" w:hAnsi="PMingLiU" w:cs="PMingLiU"/>
          <w:spacing w:val="9"/>
        </w:rPr>
        <w:t>年前</w:t>
      </w:r>
      <w:r>
        <w:rPr>
          <w:rStyle w:val="any"/>
          <w:rFonts w:ascii="Times New Roman" w:eastAsia="Times New Roman" w:hAnsi="Times New Roman" w:cs="Times New Roman"/>
          <w:spacing w:val="9"/>
        </w:rPr>
        <w:t>2</w:t>
      </w:r>
      <w:r>
        <w:rPr>
          <w:rStyle w:val="any"/>
          <w:rFonts w:ascii="PMingLiU" w:eastAsia="PMingLiU" w:hAnsi="PMingLiU" w:cs="PMingLiU"/>
          <w:spacing w:val="9"/>
        </w:rPr>
        <w:t>月的图片重复率约</w:t>
      </w:r>
      <w:r>
        <w:rPr>
          <w:rStyle w:val="any"/>
          <w:rFonts w:ascii="Times New Roman" w:eastAsia="Times New Roman" w:hAnsi="Times New Roman" w:cs="Times New Roman"/>
          <w:b/>
          <w:bCs/>
          <w:color w:val="DF2702"/>
          <w:spacing w:val="9"/>
        </w:rPr>
        <w:t>9%</w:t>
      </w:r>
      <w:r>
        <w:rPr>
          <w:rStyle w:val="any"/>
          <w:rFonts w:ascii="PMingLiU" w:eastAsia="PMingLiU" w:hAnsi="PMingLiU" w:cs="PMingLiU"/>
          <w:spacing w:val="9"/>
        </w:rPr>
        <w:t>），诚信科研编辑部重点会</w:t>
      </w:r>
      <w:r>
        <w:rPr>
          <w:rStyle w:val="any"/>
          <w:rFonts w:ascii="PMingLiU" w:eastAsia="PMingLiU" w:hAnsi="PMingLiU" w:cs="PMingLiU"/>
          <w:spacing w:val="9"/>
        </w:rPr>
        <w:t>公开</w:t>
      </w:r>
      <w:r>
        <w:rPr>
          <w:rStyle w:val="any"/>
          <w:rFonts w:ascii="PMingLiU" w:eastAsia="PMingLiU" w:hAnsi="PMingLiU" w:cs="PMingLiU"/>
          <w:spacing w:val="9"/>
        </w:rPr>
        <w:t>披露国外学者的图片重复使用及中国学者有严重学术不端（镜像，旋转等操纵数据行为）或大量图片重复使用（超过</w:t>
      </w:r>
      <w:r>
        <w:rPr>
          <w:rStyle w:val="any"/>
          <w:rFonts w:ascii="Times New Roman" w:eastAsia="Times New Roman" w:hAnsi="Times New Roman" w:cs="Times New Roman"/>
          <w:spacing w:val="9"/>
        </w:rPr>
        <w:t>3</w:t>
      </w:r>
      <w:r>
        <w:rPr>
          <w:rStyle w:val="any"/>
          <w:rFonts w:ascii="PMingLiU" w:eastAsia="PMingLiU" w:hAnsi="PMingLiU" w:cs="PMingLiU"/>
          <w:spacing w:val="9"/>
        </w:rPr>
        <w:t>张）的文章，后续会由</w:t>
      </w:r>
      <w:r>
        <w:rPr>
          <w:rStyle w:val="any"/>
          <w:rFonts w:ascii="Times New Roman" w:eastAsia="Times New Roman" w:hAnsi="Times New Roman" w:cs="Times New Roman"/>
          <w:spacing w:val="9"/>
        </w:rPr>
        <w:t>iNature</w:t>
      </w:r>
      <w:r>
        <w:rPr>
          <w:rStyle w:val="any"/>
          <w:rFonts w:ascii="PMingLiU" w:eastAsia="PMingLiU" w:hAnsi="PMingLiU" w:cs="PMingLiU"/>
          <w:spacing w:val="9"/>
        </w:rPr>
        <w:t>主编协助中国学者因为无意导致的图片重复的文章更正；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w:t>
      </w:r>
      <w:r>
        <w:rPr>
          <w:rStyle w:val="any"/>
          <w:rFonts w:ascii="PMingLiU" w:eastAsia="PMingLiU" w:hAnsi="PMingLiU" w:cs="PMingLiU"/>
          <w:spacing w:val="8"/>
        </w:rPr>
        <w:t>对于</w:t>
      </w:r>
      <w:r>
        <w:rPr>
          <w:rStyle w:val="any"/>
          <w:rFonts w:ascii="Times New Roman" w:eastAsia="Times New Roman" w:hAnsi="Times New Roman" w:cs="Times New Roman"/>
          <w:b/>
          <w:bCs/>
          <w:i/>
          <w:iCs/>
          <w:spacing w:val="8"/>
        </w:rPr>
        <w:t>Cell Death &amp;Disease</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年前</w:t>
      </w:r>
      <w:r>
        <w:rPr>
          <w:rStyle w:val="any"/>
          <w:rFonts w:ascii="Times New Roman" w:eastAsia="Times New Roman" w:hAnsi="Times New Roman" w:cs="Times New Roman"/>
          <w:spacing w:val="8"/>
        </w:rPr>
        <w:t>2</w:t>
      </w:r>
      <w:r>
        <w:rPr>
          <w:rStyle w:val="any"/>
          <w:rFonts w:ascii="PMingLiU" w:eastAsia="PMingLiU" w:hAnsi="PMingLiU" w:cs="PMingLiU"/>
          <w:spacing w:val="8"/>
        </w:rPr>
        <w:t>月的图片重复率</w:t>
      </w:r>
      <w:r>
        <w:rPr>
          <w:rStyle w:val="any"/>
          <w:rFonts w:ascii="PMingLiU" w:eastAsia="PMingLiU" w:hAnsi="PMingLiU" w:cs="PMingLiU"/>
          <w:b/>
          <w:bCs/>
          <w:color w:val="DF2702"/>
          <w:spacing w:val="8"/>
        </w:rPr>
        <w:t>约</w:t>
      </w:r>
      <w:r>
        <w:rPr>
          <w:rStyle w:val="any"/>
          <w:rFonts w:ascii="Times New Roman" w:eastAsia="Times New Roman" w:hAnsi="Times New Roman" w:cs="Times New Roman"/>
          <w:b/>
          <w:bCs/>
          <w:color w:val="DF2702"/>
          <w:spacing w:val="8"/>
        </w:rPr>
        <w:t>15%</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&amp;Differentiation </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年前</w:t>
      </w:r>
      <w:r>
        <w:rPr>
          <w:rStyle w:val="any"/>
          <w:rFonts w:ascii="Times New Roman" w:eastAsia="Times New Roman" w:hAnsi="Times New Roman" w:cs="Times New Roman"/>
          <w:spacing w:val="8"/>
        </w:rPr>
        <w:t>2</w:t>
      </w:r>
      <w:r>
        <w:rPr>
          <w:rStyle w:val="any"/>
          <w:rFonts w:ascii="PMingLiU" w:eastAsia="PMingLiU" w:hAnsi="PMingLiU" w:cs="PMingLiU"/>
          <w:spacing w:val="8"/>
        </w:rPr>
        <w:t>月的图片重复率约</w:t>
      </w:r>
      <w:r>
        <w:rPr>
          <w:rStyle w:val="any"/>
          <w:rFonts w:ascii="Times New Roman" w:eastAsia="Times New Roman" w:hAnsi="Times New Roman" w:cs="Times New Roman"/>
          <w:b/>
          <w:bCs/>
          <w:color w:val="DF2702"/>
          <w:spacing w:val="8"/>
        </w:rPr>
        <w:t>21%</w:t>
      </w:r>
      <w:r>
        <w:rPr>
          <w:rStyle w:val="any"/>
          <w:rFonts w:ascii="PMingLiU" w:eastAsia="PMingLiU" w:hAnsi="PMingLiU" w:cs="PMingLiU"/>
          <w:spacing w:val="8"/>
        </w:rPr>
        <w:t>），诚信科研编辑部重点会公开披露国外学者的图片重复使用及中国学者有严重学术不端（镜像，旋转等操纵数据行为）及大量图片重复使用（超过</w:t>
      </w:r>
      <w:r>
        <w:rPr>
          <w:rStyle w:val="any"/>
          <w:rFonts w:ascii="Times New Roman" w:eastAsia="Times New Roman" w:hAnsi="Times New Roman" w:cs="Times New Roman"/>
          <w:spacing w:val="8"/>
        </w:rPr>
        <w:t>3</w:t>
      </w:r>
      <w:r>
        <w:rPr>
          <w:rStyle w:val="any"/>
          <w:rFonts w:ascii="PMingLiU" w:eastAsia="PMingLiU" w:hAnsi="PMingLiU" w:cs="PMingLiU"/>
          <w:spacing w:val="8"/>
        </w:rPr>
        <w:t>张）的文章，后续会由</w:t>
      </w:r>
      <w:r>
        <w:rPr>
          <w:rStyle w:val="any"/>
          <w:rFonts w:ascii="Times New Roman" w:eastAsia="Times New Roman" w:hAnsi="Times New Roman" w:cs="Times New Roman"/>
          <w:spacing w:val="8"/>
        </w:rPr>
        <w:t>iNature</w:t>
      </w:r>
      <w:r>
        <w:rPr>
          <w:rStyle w:val="any"/>
          <w:rFonts w:ascii="PMingLiU" w:eastAsia="PMingLiU" w:hAnsi="PMingLiU" w:cs="PMingLiU"/>
          <w:spacing w:val="8"/>
        </w:rPr>
        <w:t>主编协助中国学者由于无意导致的图片重复的文章更正；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w:t>
      </w:r>
      <w:r>
        <w:rPr>
          <w:rStyle w:val="any"/>
          <w:rFonts w:ascii="Times New Roman" w:eastAsia="Times New Roman" w:hAnsi="Times New Roman" w:cs="Times New Roman"/>
          <w:spacing w:val="9"/>
        </w:rPr>
        <w:t>3]</w:t>
      </w:r>
      <w:r>
        <w:rPr>
          <w:rStyle w:val="any"/>
          <w:rFonts w:ascii="PMingLiU" w:eastAsia="PMingLiU" w:hAnsi="PMingLiU" w:cs="PMingLiU"/>
          <w:spacing w:val="9"/>
        </w:rPr>
        <w:t>诚信科研编辑部不受理任何学者的投诉文章；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[4]</w:t>
      </w:r>
      <w:r>
        <w:rPr>
          <w:rStyle w:val="any"/>
          <w:rFonts w:ascii="PMingLiU" w:eastAsia="PMingLiU" w:hAnsi="PMingLiU" w:cs="PMingLiU"/>
          <w:spacing w:val="9"/>
        </w:rPr>
        <w:t>每隔</w:t>
      </w:r>
      <w:r>
        <w:rPr>
          <w:rStyle w:val="any"/>
          <w:rFonts w:ascii="Times New Roman" w:eastAsia="Times New Roman" w:hAnsi="Times New Roman" w:cs="Times New Roman"/>
          <w:spacing w:val="9"/>
        </w:rPr>
        <w:t>2</w:t>
      </w:r>
      <w:r>
        <w:rPr>
          <w:rStyle w:val="any"/>
          <w:rFonts w:ascii="PMingLiU" w:eastAsia="PMingLiU" w:hAnsi="PMingLiU" w:cs="PMingLiU"/>
          <w:spacing w:val="9"/>
        </w:rPr>
        <w:t>个月，诚信科研编辑部会统计更正的文章；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[5]</w:t>
      </w:r>
      <w:r>
        <w:rPr>
          <w:rStyle w:val="any"/>
          <w:rFonts w:ascii="PMingLiU" w:eastAsia="PMingLiU" w:hAnsi="PMingLiU" w:cs="PMingLiU"/>
          <w:spacing w:val="9"/>
        </w:rPr>
        <w:t>诚信科研会重点披露存在大量文章图片重复使用（重复率在</w:t>
      </w:r>
      <w:r>
        <w:rPr>
          <w:rStyle w:val="any"/>
          <w:rFonts w:ascii="Times New Roman" w:eastAsia="Times New Roman" w:hAnsi="Times New Roman" w:cs="Times New Roman"/>
          <w:spacing w:val="9"/>
        </w:rPr>
        <w:t>20-30%</w:t>
      </w:r>
      <w:r>
        <w:rPr>
          <w:rStyle w:val="any"/>
          <w:rFonts w:ascii="PMingLiU" w:eastAsia="PMingLiU" w:hAnsi="PMingLiU" w:cs="PMingLiU"/>
          <w:spacing w:val="9"/>
        </w:rPr>
        <w:t>）的中国学者；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诚信科研编辑部也希望学者能用上靠谱的检测系统（比如</w:t>
      </w:r>
      <w:r>
        <w:rPr>
          <w:rStyle w:val="any"/>
          <w:rFonts w:ascii="Times New Roman" w:eastAsia="Times New Roman" w:hAnsi="Times New Roman" w:cs="Times New Roman"/>
          <w:b/>
          <w:bCs/>
          <w:spacing w:val="8"/>
          <w:sz w:val="23"/>
          <w:szCs w:val="23"/>
        </w:rPr>
        <w:t>iFigures</w:t>
      </w:r>
      <w:r>
        <w:rPr>
          <w:rStyle w:val="any"/>
          <w:rFonts w:ascii="PMingLiU" w:eastAsia="PMingLiU" w:hAnsi="PMingLiU" w:cs="PMingLiU"/>
          <w:b/>
          <w:bCs/>
          <w:spacing w:val="8"/>
          <w:sz w:val="23"/>
          <w:szCs w:val="23"/>
        </w:rPr>
        <w:t>），在未来</w:t>
      </w:r>
      <w:r>
        <w:rPr>
          <w:rStyle w:val="any"/>
          <w:rFonts w:ascii="Times New Roman" w:eastAsia="Times New Roman" w:hAnsi="Times New Roman" w:cs="Times New Roman"/>
          <w:b/>
          <w:bCs/>
          <w:spacing w:val="8"/>
          <w:sz w:val="23"/>
          <w:szCs w:val="23"/>
        </w:rPr>
        <w:t>2</w:t>
      </w:r>
      <w:r>
        <w:rPr>
          <w:rStyle w:val="any"/>
          <w:rFonts w:ascii="PMingLiU" w:eastAsia="PMingLiU" w:hAnsi="PMingLiU" w:cs="PMingLiU"/>
          <w:b/>
          <w:bCs/>
          <w:spacing w:val="8"/>
          <w:sz w:val="23"/>
          <w:szCs w:val="23"/>
        </w:rPr>
        <w:t>年内，将图片重复率降低</w:t>
      </w:r>
      <w:r>
        <w:rPr>
          <w:rStyle w:val="any"/>
          <w:rFonts w:ascii="Times New Roman" w:eastAsia="Times New Roman" w:hAnsi="Times New Roman" w:cs="Times New Roman"/>
          <w:b/>
          <w:bCs/>
          <w:spacing w:val="8"/>
          <w:sz w:val="23"/>
          <w:szCs w:val="23"/>
        </w:rPr>
        <w:t>90%</w:t>
      </w:r>
      <w:r>
        <w:rPr>
          <w:rStyle w:val="any"/>
          <w:rFonts w:ascii="PMingLiU" w:eastAsia="PMingLiU" w:hAnsi="PMingLiU" w:cs="PMingLiU"/>
          <w:b/>
          <w:bCs/>
          <w:spacing w:val="8"/>
          <w:sz w:val="23"/>
          <w:szCs w:val="23"/>
        </w:rPr>
        <w:t>，同时降低由于图片重复使用而导致的撤稿。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9"/>
        </w:rPr>
        <w:t>诚信科研编辑部</w:t>
      </w:r>
      <w:r>
        <w:rPr>
          <w:rStyle w:val="any"/>
          <w:rFonts w:ascii="Times New Roman" w:eastAsia="Times New Roman" w:hAnsi="Times New Roman" w:cs="Times New Roman"/>
          <w:spacing w:val="9"/>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097&amp;idx=1&amp;sn=7c20afb9a022e81d4d3403a419399319&amp;chksm=cf33d673ef6389db868cf845a5470a6965440bf5b286f4a2efaa322188c4a2dc2233ec1c44f6&amp;scene=126&amp;sessionid=174326872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