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突发！知名期刊直接撤回中国学者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08:22:26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云南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9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3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进行了一项荟萃分析，以评估富血小板血浆与标准管理对糖尿病足溃疡伤口治疗的疗效。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51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2022 年 6 月 25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宁夏回族自治区人民医院的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Gong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Fan 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222222"/>
          <w:spacing w:val="8"/>
          <w:sz w:val="23"/>
          <w:szCs w:val="23"/>
        </w:rPr>
        <w:t>杂志在线发表题为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Effect of platelet-rich plasma vs standard management for the treatment of diabetic foot ulcer wounds: A meta-analysis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</w:rPr>
        <w:t>的综述文章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该文章表明，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由于某些比较（例如，同种异体富血小板血浆与对照相比）的研究数量较少，分析结果应谨慎对待。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但是，在2025 年 3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同行评审过程受损。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4439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41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29225" cy="7810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84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上文所述文章于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日在线发表在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Wiley Online Library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http://onlinelibrary.wiley.com/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），经期刊主编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Keith Harding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教授和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John Wiley &amp; Sons Ltd.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协商，该文章已被撤回。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经过出版商的调查，各方均认为该文章仅基于受损的同行评审过程被接受。因此，编辑们决定撤回该文章。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作者未对关于撤回的通知作出回应。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除上述文章外，一同被撤回的还有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，原因均为同行评审过程受损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，一同被撤回的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篇文章如下：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2442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09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44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参考消息：</w:t>
      </w:r>
    </w:p>
    <w:p>
      <w:pPr>
        <w:shd w:val="clear" w:color="auto" w:fill="FFFFFF"/>
        <w:spacing w:before="0" w:after="0" w:line="288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  <w:t>https://onlinelibrary.wiley.com/journal/1742481x</w:t>
      </w:r>
    </w:p>
    <w:p>
      <w:pPr>
        <w:shd w:val="clear" w:color="auto" w:fill="FFFFFF"/>
        <w:spacing w:before="0" w:after="0" w:line="288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1524000" cy="8044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60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禁止转载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2457079" cy="2457079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16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079" cy="245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right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091&amp;idx=1&amp;sn=122af76d88830ac605a3bd54610d2ee4&amp;chksm=cfdb704c856a3d829b04952ffbbe993000a120ecdc78da5e6e3d47938b535a688ab00ba05ccb&amp;scene=126&amp;sessionid=17432687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