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16.1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分期刊的文章被撤回，主要原因是文章中数据错误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09:55:12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手性磷酸 （CPA） 已成为有机催化中的一种特殊催化剂类型，但最佳催化剂的选择仍然具有挑战性。到目前为止，隐藏的竞争反应途径可能会限制最大立体选择性和预测模型的潜力。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3 月 30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雷根斯堡大学的 Maximilian Franta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Angewandte Chemie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(IF=16.1)杂志在线发表题为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Br?nsted Acid Catalysis-Controlling the Competition between Monomeric Versus Dimeric Reaction Pathways Enhances Stereoselectivities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该研究结果表明，预计对 CPA 催化的反应优化和预测会产生广泛影响。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主要原因是文章中数据错误。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3953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29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 2023 年 3 月 30 日在线发布在 Wiley 在线图书馆 （http://onlinelibrary.wiley.com/） 上，经作者协议已撤回;期刊的执行委员会;和 Wiley-VCH GmbH。作者向期刊报告说，他们在 HPLC 数据中检测到错误，这严重影响了文章的科学结论，并且重复实验显示了不同的结果。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因此，各方都同意必须撤回该文章。作者已表示他们打算提交其文章的修订版本以供考虑。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https://onlinelibrary.wiley.com/doi/10.1002/anie.202503912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9&amp;idx=2&amp;sn=16f4828a64bd2c832472834391c3be5b&amp;chksm=96514617fe7e889096633f961ec867c80b8fbf44c2e0b723ce6a68722d6c9dcb905bd4e723ce&amp;scene=126&amp;sessionid=17432686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