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18:18:41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9 月 28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59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首先获取该文章的所有图片（共计8张图）：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839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4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14900" cy="13049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06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7&amp;idx=1&amp;sn=828f06a4d939b6fd1f716ec3499d5591&amp;chksm=c2e36c3b36ef5b8e8abc0cc2e4269c42e132d2d0b8d81e35e7d83c6918eacdb46dda63bd617d&amp;scene=126&amp;sessionid=1743268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