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华中科技大学同济医学院附属同济医院的文章被质疑，文章内检测到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14:15:14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华中科技大学同济医学院附属同济医院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2015年9月2日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URGCP/URG4 promotes apoptotic resistance in bladder cancer cells by activating NF-κB signaling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3338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29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首先获取该文章的所有图片（共计34张图）：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28561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8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7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91279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03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1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90&amp;idx=2&amp;sn=ea89e7d7a2ee9db30563b40148ba89a7&amp;chksm=c290a166983a606fce4920b5c2a3377e36e4fa9f87c98a780e0eb16239262b95db96883cc3ce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