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河北医科大学三院麻醉科研究数据现争议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07:07:21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45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84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一篇发表于 2023 年《Neurochemical Research》期刊，题为 “taVNS Alleviates Sevoflurane - Induced Cognitive Dysfunction in Aged Rats Via Activating Basal Forebrain Cholinergic Neurons”的文章陷入争议漩涡。由于其数据图像方面出现问题，该文章引发了广泛关注。该文章由 Qi Zhou、Zilei Zheng、Xupeng Wang、Wei Li、Luqi Wang、Chunping Yin、Qi Zhang 以及通讯作者 Qiujun Wang 共同完成，通讯单位为河北医科大学第三医院麻醉科。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35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79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4377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09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2024年11月评论人Bostrychia hagedash指出本文流式结果存在图像重复：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43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3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https://www.pubpeer.org/publications/10E10D1623DB80D7FEB4120A88091C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81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6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6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85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39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6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07&amp;idx=1&amp;sn=7649582b6a0ac446fa6b06644c48796b&amp;chksm=c31440d9683cb19588edbd7eeb4e062899feb992b4864b9e018b727bdb76c75f9d53108d0bdc&amp;scene=126&amp;sessionid=17432677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