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疑与多篇论文图像数据惊现重复等问题！上海交通大学附属第六人民医院论文遭质疑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Oncology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"miR-135a Targets SMAD2 to Promote Osteosarcoma Proliferation and Migration“miR-135a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促进骨肉瘤增殖和迁移（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10.1155/2022/3037348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该论文由来自上海交通大学附属第六人民医院骨科脊柱外科的作者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Yuanyuan Chen , Bin Cai , Xiaofeng Lian , Jianguang Xu , Tao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Tao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（上海交通大学附属第六人民医院骨科脊柱外科）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75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'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“miR-205-5p/PTK7 </w:t>
      </w:r>
      <w:r>
        <w:rPr>
          <w:rStyle w:val="any"/>
          <w:rFonts w:ascii="PMingLiU" w:eastAsia="PMingLiU" w:hAnsi="PMingLiU" w:cs="PMingLiU"/>
          <w:spacing w:val="8"/>
        </w:rPr>
        <w:t>轴参与结直肠癌细胞的增殖、迁移和侵袭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4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40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“VEGF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PI3k </w:t>
      </w:r>
      <w:r>
        <w:rPr>
          <w:rStyle w:val="any"/>
          <w:rFonts w:ascii="PMingLiU" w:eastAsia="PMingLiU" w:hAnsi="PMingLiU" w:cs="PMingLiU"/>
          <w:spacing w:val="8"/>
        </w:rPr>
        <w:t>信号通路诱导脉络膜黑色素瘤血管生成拟态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Xu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3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30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85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彩色框用于与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“miR-182 </w:t>
      </w:r>
      <w:r>
        <w:rPr>
          <w:rStyle w:val="any"/>
          <w:rFonts w:ascii="PMingLiU" w:eastAsia="PMingLiU" w:hAnsi="PMingLiU" w:cs="PMingLiU"/>
          <w:spacing w:val="8"/>
        </w:rPr>
        <w:t>通过靶向三部分基序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促进肿瘤生长并增加人类未分化甲状腺癌的化学耐药性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Liu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“miR-1182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hTERT </w:t>
      </w:r>
      <w:r>
        <w:rPr>
          <w:rStyle w:val="any"/>
          <w:rFonts w:ascii="PMingLiU" w:eastAsia="PMingLiU" w:hAnsi="PMingLiU" w:cs="PMingLiU"/>
          <w:spacing w:val="8"/>
        </w:rPr>
        <w:t>抑制膀胱癌生长并介导膀胱癌的化学敏感性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2016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23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93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“MiR-154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GALNT7 </w:t>
      </w:r>
      <w:r>
        <w:rPr>
          <w:rStyle w:val="any"/>
          <w:rFonts w:ascii="PMingLiU" w:eastAsia="PMingLiU" w:hAnsi="PMingLiU" w:cs="PMingLiU"/>
          <w:spacing w:val="8"/>
        </w:rPr>
        <w:t>抑制喉鳞状细胞癌的生长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Niu et al 2018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4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“IL22 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miR-181/STAT3/AKT </w:t>
      </w:r>
      <w:r>
        <w:rPr>
          <w:rStyle w:val="any"/>
          <w:rFonts w:ascii="PMingLiU" w:eastAsia="PMingLiU" w:hAnsi="PMingLiU" w:cs="PMingLiU"/>
          <w:spacing w:val="8"/>
        </w:rPr>
        <w:t>轴驱动皮肤黑色素瘤细胞增殖、迁移和侵袭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He et al 2020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29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88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Zhou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“PVT1 </w:t>
      </w:r>
      <w:r>
        <w:rPr>
          <w:rStyle w:val="any"/>
          <w:rFonts w:ascii="PMingLiU" w:eastAsia="PMingLiU" w:hAnsi="PMingLiU" w:cs="PMingLiU"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miR-148/RAB34 </w:t>
      </w:r>
      <w:r>
        <w:rPr>
          <w:rStyle w:val="any"/>
          <w:rFonts w:ascii="PMingLiU" w:eastAsia="PMingLiU" w:hAnsi="PMingLiU" w:cs="PMingLiU"/>
          <w:spacing w:val="8"/>
        </w:rPr>
        <w:t>信号轴促进非小细胞肺癌增殖和迁移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Xi et al 2020</w:t>
      </w:r>
      <w:r>
        <w:rPr>
          <w:rStyle w:val="any"/>
          <w:rFonts w:ascii="Times New Roman" w:eastAsia="Times New Roman" w:hAnsi="Times New Roman" w:cs="Times New Roman"/>
          <w:spacing w:val="8"/>
        </w:rPr>
        <w:t> )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784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上再次提出质疑：</w:t>
      </w:r>
    </w:p>
    <w:p>
      <w:pPr>
        <w:numPr>
          <w:ilvl w:val="0"/>
          <w:numId w:val="6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6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“miR-152 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ERBB3 </w:t>
      </w:r>
      <w:r>
        <w:rPr>
          <w:rStyle w:val="any"/>
          <w:rFonts w:ascii="PMingLiU" w:eastAsia="PMingLiU" w:hAnsi="PMingLiU" w:cs="PMingLiU"/>
          <w:spacing w:val="8"/>
        </w:rPr>
        <w:t>参与卵巢癌的增殖和转移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03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92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上再次补充提出质疑：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1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33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全反式维甲酸通过调节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HoxD9 </w:t>
      </w:r>
      <w:r>
        <w:rPr>
          <w:rStyle w:val="any"/>
          <w:rFonts w:ascii="PMingLiU" w:eastAsia="PMingLiU" w:hAnsi="PMingLiU" w:cs="PMingLiU"/>
          <w:spacing w:val="8"/>
        </w:rPr>
        <w:t>表达来抑制大鼠胚胎后肢芽间充质软骨形成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38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41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源自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沉默长链非编码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(lncRNA) </w:t>
      </w:r>
      <w:r>
        <w:rPr>
          <w:rStyle w:val="any"/>
          <w:rFonts w:ascii="PMingLiU" w:eastAsia="PMingLiU" w:hAnsi="PMingLiU" w:cs="PMingLiU"/>
          <w:spacing w:val="8"/>
        </w:rPr>
        <w:t>核副啄木鸟组装转录本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(NEAT1)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miR-29a </w:t>
      </w:r>
      <w:r>
        <w:rPr>
          <w:rStyle w:val="any"/>
          <w:rFonts w:ascii="PMingLiU" w:eastAsia="PMingLiU" w:hAnsi="PMingLiU" w:cs="PMingLiU"/>
          <w:spacing w:val="8"/>
        </w:rPr>
        <w:t>保护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PC-12 </w:t>
      </w:r>
      <w:r>
        <w:rPr>
          <w:rStyle w:val="any"/>
          <w:rFonts w:ascii="PMingLiU" w:eastAsia="PMingLiU" w:hAnsi="PMingLiU" w:cs="PMingLiU"/>
          <w:spacing w:val="8"/>
        </w:rPr>
        <w:t>细胞免受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LPS </w:t>
      </w:r>
      <w:r>
        <w:rPr>
          <w:rStyle w:val="any"/>
          <w:rFonts w:ascii="PMingLiU" w:eastAsia="PMingLiU" w:hAnsi="PMingLiU" w:cs="PMingLiU"/>
          <w:spacing w:val="8"/>
        </w:rPr>
        <w:t>诱导的损伤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Ban &amp; Cui 2020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75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0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我认为之前没有讨论过这个问题。如果我错了，请向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Hoya </w:t>
      </w:r>
      <w:r>
        <w:rPr>
          <w:rStyle w:val="any"/>
          <w:rFonts w:ascii="PMingLiU" w:eastAsia="PMingLiU" w:hAnsi="PMingLiU" w:cs="PMingLiU"/>
          <w:spacing w:val="8"/>
        </w:rPr>
        <w:t>致歉。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Oncology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10.1155/2022/3037348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https://pubpeer.com/publications/9EDE0960A9E9CE08AD98AAF2E73888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5055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63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https://pmc.ncbi.nlm.nih.gov/articles/PMC9020941/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https://pubpeer.org/publications/9EDE0960A9E9CE08AD98AAF2E73888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hyperlink" Target="https://mp.weixin.qq.com/mp/appmsgalbum?__biz=Mzk1NzgyODkzOQ==&amp;action=getalbum&amp;album_id=3815940622969487361" TargetMode="Externa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3&amp;sn=6534316b570d34261819fca54ae93e05&amp;chksm=c2fa6646b7a260698386c53b736abc30dc208dd4af27dbcdae605b7f07174571a81066a80e4c&amp;scene=126&amp;sessionid=17433058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