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两篇论文图像数据疑似重复！复旦大学妇产科医院与复旦大学附属眼耳鼻喉医院等论文被质疑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上的两篇研究论文因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</w:t>
      </w:r>
      <w:r>
        <w:rPr>
          <w:rStyle w:val="any"/>
          <w:rFonts w:ascii="PMingLiU" w:eastAsia="PMingLiU" w:hAnsi="PMingLiU" w:cs="PMingLiU"/>
          <w:spacing w:val="8"/>
        </w:rPr>
        <w:t>问题引发关注。前者探讨了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来抑制白内障形成，后者则研究了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表达，知名学者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两篇文章中的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条带高度相似</w:t>
      </w:r>
      <w:r>
        <w:rPr>
          <w:rStyle w:val="any"/>
          <w:rFonts w:ascii="PMingLiU" w:eastAsia="PMingLiU" w:hAnsi="PMingLiU" w:cs="PMingLiU"/>
          <w:spacing w:val="8"/>
        </w:rPr>
        <w:t>，以下是论具体信息：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论文一：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“ARHGAP17 suppresses tumor progression and up-regulates P21 and P27 expression via inhibiting PI3K/AKT signaling pathway in cervical cance”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(doi: 10.1016/j.gene.2019.01.004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该论文由来自复旦大学妇产科医院宫颈疾病诊治医学中心；复旦大学上海市女性生殖内分泌相关疾病重点实验室；上海交通大学医学院附属新华医院妇产科；复旦大学附属妇产科医院妇科的作者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Qisang Guo , Ying Xiong , Yu Song , Keqin Hua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复旦大学上海市女性生殖内分泌相关疾病重点实验室；复旦大学附属妇产科医院妇科）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Shujun Gao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复旦大学妇产科医院宫颈疾病诊治医学中心；复旦大学上海市女性生殖内分泌相关疾病重点实验室）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84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81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9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“TRIM69 inhibits cataractogenesis by negatively regulating p53”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 doi: 10.1016/j.redox.2019.101157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附属眼耳鼻喉医院眼科；复旦大学附属眼耳鼻喉医院眼研究所；国家卫生健康委员会近视重点实验室（复旦大学）；中国医学科学院近视眼研究室；上海市视力障碍与修复重点实验室；江西省肿瘤医院，江西省肿瘤中心，江西省转化医学与肿瘤学重点实验室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Xianfang Rong , Jun Rao , Dan Li , Qinghe Jing , Yi Lu , Yinghong Ji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复旦大学附属眼耳鼻喉医院眼科；复旦大学附属眼耳鼻喉医院眼研究所）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23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5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Guo et al 2019</w:t>
      </w:r>
      <w:r>
        <w:rPr>
          <w:rStyle w:val="any"/>
          <w:rFonts w:ascii="Times New Roman" w:eastAsia="Times New Roman" w:hAnsi="Times New Roman" w:cs="Times New Roman"/>
          <w:spacing w:val="8"/>
        </w:rPr>
        <w:t> 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5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84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https://pubpeer.com/publications/F26458D2C1B4255EB5800D1E8F4BB0#0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048468794451558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4&amp;sn=f0a354d08f29187724311190a03a176a&amp;chksm=c27e06d9db993c2e362b3384281351650bb9ab7e907b172636304f689fc9e18d3d4fbd1c9e7c&amp;scene=126&amp;sessionid=17432672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