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图片争议三年发酵，中国农科院棉花所论文终被撤稿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09:56:12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近日，一篇发表于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年、题为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“Genome-wide identification and characterization of TALE superfamily genes in cotton reveals their functions in regulating secondary cell wall biosynthesis”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、聚焦棉花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TALE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基因家族研究的论文，因图片数据问题被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BMC Plant Biology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期刊撤稿。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该论文由来自中国农业科学院棉花研究所（河南安阳）的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Qiang Ma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作为第一作者，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Shuxun Yu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教授担任通讯作者。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17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35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91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92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542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04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73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66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在对报告的一些数据提出担忧后，编辑撤回了这篇文章。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具体来说，图 7a 和 e 中似乎分别有两张图像被复制。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根据编辑的要求，作者无法提供原始数据。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因此，编辑不再对本文中提出的结果和结论的可靠性有信心。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张先龙、于淑勋、马强和魏恒玲同意这一撤回。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其余作者没有回复出版商关于此次撤稿的信函。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https://pubpeer.com/publications/821CB2145AE2B19519A372A7420582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31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56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45&amp;idx=1&amp;sn=c7693dddc015f746fd57309c96f66bfa&amp;chksm=c2935e78489cad2291ff40bb57a411ad346fcf5989ce18c7a3b09d09894c42de9650911d2297&amp;scene=126&amp;sessionid=17432677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