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中国医科大学附属盛京医院论文因数据重复被撤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10:38:21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2011 年 3 月 25 日，一篇题为 "Abnormal innervation patterns in the anorectum of ETU-induced fetal rats with anorectal malformations" 的论文在 Neuroscience Letters（中科院四区，IF=2.5）期刊上在线发表。该论文由中国医科大学附属盛京医院小儿外科的 Weilin Wang 担任第一作者，Huimin Jia 担任通讯作者 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工作得到了中国国家自然科学基金（项目编号：30801199，30872704）、辽宁省科学技术厅攻关计划项目（项目编号：2007225005-3）、辽宁省教育厅重点实验室项目（项目编号：LS2010171）以及中国医科大学附属盛京医院优秀科研项目（项目编号：200811）的资助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44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39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1376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68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158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55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2025 年 3 月 18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本文已应主编的要求撤回。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该期刊收到了关于上述论文中图 6 和其他两个期刊中 PGP9.5 25KD、SYP 38KD 和 b-肌动蛋白蛋白质印迹明显重复的投诉。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PGP9.5 25KD 印迹在一篇论文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https://doi.org/10.1016/j.jss.2010.08.011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中鉴定为 Jagged-2 150 KD，SYP 38KD 印迹在另一篇论文 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https://doi.org/10.1007/s00384-010-1125-0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） 中鉴定为 wnt5a 40KD 或 Notch-1 120 KD。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在所有 3 篇论文中，b-肌动蛋白印迹均被鉴定为 b-肌动蛋白。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许多作者在论文中是相同的。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这些担忧最早是在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https://pubpeer.com/publications/8944775D009C1B119117B58D2E35DF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该杂志要求作者在两周内对这些投诉做出回应。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这是在 1.5 个月的时间内通过两封单独的电子邮件完成的。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该请求已发送给第一作者和最后一作者，以及其中三位合著者。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没有一封电子邮件因无法送达而被退回。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迄今为止，作者尚未回复。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鉴于这些图像重复和作者缺乏回应，主编决定撤回该论文。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向 Neuroscience Letters 的读者道歉，在提交和审核过程中没有发现这些错误。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https://pubpeer.com/publications/8944775D009C1B119117B58D2E35DF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14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40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86&amp;idx=1&amp;sn=4987cccef49d76a8ca2c7a7aa7679dca&amp;chksm=c23db77b0139ba1ed605b1c41e068a9d039410c9b36c8e4d2b5b82a4eaa6b827f02d24c5d2d0&amp;scene=126&amp;sessionid=17432677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