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首都医科大学附属北京朝阳医院胸外科研究多图雷同引发质疑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21:20:30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33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6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首都医科大学附属北京朝阳医院胸外科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Long noncoding RNA AK126698 inhibits proliferation and migration of non-small cell lung cancer cells by targeting Frizzled-8 and suppressing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长非编码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RNA AK126698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Frizzled-8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、抑制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Wnt/β-catenin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信号通路抑制非小细胞肺癌细胞的增殖和迁移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10.2147/ott.s100633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Hui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431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46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有一些意想不到的重复图片。我已经添加了彩色图形，以显示我所指的位置。请作者检查并发表意见。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5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     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8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2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60&amp;idx=1&amp;sn=dff4f64ff835adfda49eabb179b5ebbf&amp;chksm=c02e0aee7b21b64b311435325ec569b79e90ffef819c1db6fd6414b1ae1735ed86a77154f197&amp;scene=126&amp;sessionid=1743342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