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中国科学院上海药物研究所高分研究成果遭遇信任危机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2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01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上海中医药大学中药学院，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德克萨斯大学达拉斯分校，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Acta Pharmaceutica Sinica B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（IF：14.7）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上调的肠道叶酸转运体引导配体修饰的纳米颗粒的吸收，从而增强口服胰岛素的给药效果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作者感谢国家自然科学基金委（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NSFC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81773651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82025032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81803445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中国科学院自然科学基金、国家重点研发计划（编号：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2020YFE0201700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）和中国科学院重大国际联合研究项目（编号：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153631KYSB20190020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10.1016/j.apsb.2021.07.024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上海中医药大学中药学院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Rui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德克萨斯大学达拉斯分校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Xiuying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Yong Gan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（音译：甘勇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)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53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Garcinia livingstonei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中似乎有图像重复，如红色方框所示，相同的区域代表两种不同的实验条件。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03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24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https://pubpeer.com/publications/18A9E56653153313BDDE6C2330469E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2&amp;sn=9360ca3aafd36d5d3d5f30184ccdd8ec&amp;chksm=c01893653c4830f14c8ccab67c7cc0d32cf9aaf88a0c355dac132ad90ea2a07ac62d0f8fb009&amp;scene=126&amp;sessionid=1743342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