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涉嫌论文工厂？上交大附属上海市第一人民医院骨科论文被质疑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2025-03-30 15:20:00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年，主要分别来自上海交通大学医学院附属上海市第一人民医院骨科和上海健康医学院上海市分子影像学重点实验室的</w:t>
      </w:r>
      <w:r>
        <w:rPr>
          <w:rStyle w:val="any"/>
          <w:rFonts w:ascii="Times New Roman" w:eastAsia="Times New Roman" w:hAnsi="Times New Roman" w:cs="Times New Roman"/>
          <w:spacing w:val="8"/>
        </w:rPr>
        <w:t xml:space="preserve"> Yinxian Yu , Binbin Sun , Zhuoying Wang , Mengkai Yang , Zhi Cui , Subin Lin , Mingming Jin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Chengqing Yi </w:t>
      </w:r>
      <w:r>
        <w:rPr>
          <w:rStyle w:val="any"/>
          <w:rFonts w:ascii="PMingLiU" w:eastAsia="PMingLiU" w:hAnsi="PMingLiU" w:cs="PMingLiU"/>
          <w:spacing w:val="8"/>
        </w:rPr>
        <w:t>（通讯作者，音译易城青）在</w:t>
      </w:r>
      <w:r>
        <w:rPr>
          <w:rStyle w:val="any"/>
          <w:rFonts w:ascii="Times New Roman" w:eastAsia="Times New Roman" w:hAnsi="Times New Roman" w:cs="Times New Roman"/>
          <w:spacing w:val="8"/>
        </w:rPr>
        <w:t xml:space="preserve">Frontiers in Cell and Developmental Biology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Exosomes From M2 Macrophage Promote Peritendinous Fibrosis Posterior Tendon Injury via the MiR-15b-5p/FGF-1/7/9 Pathway by Delivery of circRNA-Ep400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这项研究得到了上海浦江计划（</w:t>
      </w:r>
      <w:r>
        <w:rPr>
          <w:rStyle w:val="any"/>
          <w:rFonts w:ascii="Times New Roman" w:eastAsia="Times New Roman" w:hAnsi="Times New Roman" w:cs="Times New Roman"/>
          <w:spacing w:val="8"/>
        </w:rPr>
        <w:t>2019PJD045</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本文中的一幅图像与另一篇不同且不相关的论文中的图像部分重叠。后一篇论文似乎展示了更大的视野，这表明也许有一个共同的第三方参与了这两篇论文。似乎没有共同的作者。</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5D</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29218245</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https://pubpeer.com/publications/2F6B8FD92DF608970B09757EA101DF</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1C</w:t>
      </w:r>
      <w:r>
        <w:rPr>
          <w:rStyle w:val="any"/>
          <w:rFonts w:ascii="PMingLiU" w:eastAsia="PMingLiU" w:hAnsi="PMingLiU" w:cs="PMingLiU"/>
          <w:spacing w:val="8"/>
        </w:rPr>
        <w:t>，《细胞与发育生物学前沿》（</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10.3389/fcell.2021.595911</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https://pubpeer.com/publications/3BFB5FD28681B1AC36AF6214EFC04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1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22404" name=""/>
                    <pic:cNvPicPr>
                      <a:picLocks noChangeAspect="1"/>
                    </pic:cNvPicPr>
                  </pic:nvPicPr>
                  <pic:blipFill>
                    <a:blip xmlns:r="http://schemas.openxmlformats.org/officeDocument/2006/relationships" r:embed="rId6"/>
                    <a:stretch>
                      <a:fillRect/>
                    </a:stretch>
                  </pic:blipFill>
                  <pic:spPr>
                    <a:xfrm>
                      <a:off x="0" y="0"/>
                      <a:ext cx="5486400" cy="2611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1C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中的一幅图像似乎相同（在纵横比改变之后），然而条件却不同。作者能否请提供原始未裁剪的扫描件？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8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58646" name=""/>
                    <pic:cNvPicPr>
                      <a:picLocks noChangeAspect="1"/>
                    </pic:cNvPicPr>
                  </pic:nvPicPr>
                  <pic:blipFill>
                    <a:blip xmlns:r="http://schemas.openxmlformats.org/officeDocument/2006/relationships" r:embed="rId7"/>
                    <a:stretch>
                      <a:fillRect/>
                    </a:stretch>
                  </pic:blipFill>
                  <pic:spPr>
                    <a:xfrm>
                      <a:off x="0" y="0"/>
                      <a:ext cx="5486400" cy="4008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https://pubpeer.com/publications/3BFB5FD28681B1AC36AF6214EFC04F#0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上海市第一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上海市第一人民医院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63&amp;idx=1&amp;sn=30c2143b9234bddc29fd00d6901e5b94&amp;chksm=c08e70c8db7a913a158ac2a36f5d4c518669137358d6683899e5374523233a21051fb9950502&amp;scene=126&amp;sessionid=17433206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32843393741691290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