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震惊！浙江大学动物科学学院论文被质疑！与他人论文流式散点图有大量意外相同点！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20:26:09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年，主要分别来自</w:t>
      </w:r>
      <w:r>
        <w:rPr>
          <w:rStyle w:val="any"/>
          <w:rFonts w:ascii="PMingLiU" w:eastAsia="PMingLiU" w:hAnsi="PMingLiU" w:cs="PMingLiU"/>
          <w:spacing w:val="8"/>
        </w:rPr>
        <w:t>浙江大学动物科学学院，</w:t>
      </w:r>
      <w:r>
        <w:rPr>
          <w:rStyle w:val="any"/>
          <w:rFonts w:ascii="PMingLiU" w:eastAsia="PMingLiU" w:hAnsi="PMingLiU" w:cs="PMingLiU"/>
          <w:spacing w:val="8"/>
        </w:rPr>
        <w:t>浙江省中医药研究院中医系的</w:t>
      </w:r>
      <w:r>
        <w:rPr>
          <w:rStyle w:val="any"/>
          <w:rFonts w:ascii="Times New Roman" w:eastAsia="Times New Roman" w:hAnsi="Times New Roman" w:cs="Times New Roman"/>
          <w:spacing w:val="8"/>
        </w:rPr>
        <w:t xml:space="preserve">Peigang Liu , Jinbao Pu , Junhui Zhang , Zhilu Chen , Kemin Wei </w:t>
      </w:r>
      <w:r>
        <w:rPr>
          <w:rStyle w:val="any"/>
          <w:rFonts w:ascii="PMingLiU" w:eastAsia="PMingLiU" w:hAnsi="PMingLiU" w:cs="PMingLiU"/>
          <w:spacing w:val="8"/>
        </w:rPr>
        <w:t>（通讯作者，音译魏克民）</w:t>
      </w:r>
      <w:r>
        <w:rPr>
          <w:rStyle w:val="any"/>
          <w:rFonts w:ascii="Times New Roman" w:eastAsia="Times New Roman" w:hAnsi="Times New Roman" w:cs="Times New Roman"/>
          <w:spacing w:val="8"/>
        </w:rPr>
        <w:t xml:space="preserve"> , Lian'gen Shi </w:t>
      </w:r>
      <w:r>
        <w:rPr>
          <w:rStyle w:val="any"/>
          <w:rFonts w:ascii="PMingLiU" w:eastAsia="PMingLiU" w:hAnsi="PMingLiU" w:cs="PMingLiU"/>
          <w:spacing w:val="8"/>
        </w:rPr>
        <w:t>（通讯作者，音译时连根）在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OncoTargets and 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Bioinformatic analysis of miR-4792 regulates Radix Tetrastigma hemsleyani flavone to inhibit proliferation, invasion, and induce apoptosis of A549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这项工作得到了浙江省分析测试科技计划项目（编号</w:t>
      </w:r>
      <w:r>
        <w:rPr>
          <w:rStyle w:val="any"/>
          <w:rFonts w:ascii="Times New Roman" w:eastAsia="Times New Roman" w:hAnsi="Times New Roman" w:cs="Times New Roman"/>
          <w:spacing w:val="8"/>
        </w:rPr>
        <w:t xml:space="preserve"> 2018C37009</w:t>
      </w:r>
      <w:r>
        <w:rPr>
          <w:rStyle w:val="any"/>
          <w:rFonts w:ascii="PMingLiU" w:eastAsia="PMingLiU" w:hAnsi="PMingLiU" w:cs="PMingLiU"/>
          <w:spacing w:val="8"/>
        </w:rPr>
        <w:t>）、中国国家自然科学基金（编号</w:t>
      </w:r>
      <w:r>
        <w:rPr>
          <w:rStyle w:val="any"/>
          <w:rFonts w:ascii="Times New Roman" w:eastAsia="Times New Roman" w:hAnsi="Times New Roman" w:cs="Times New Roman"/>
          <w:spacing w:val="8"/>
        </w:rPr>
        <w:t xml:space="preserve"> 81541084</w:t>
      </w:r>
      <w:r>
        <w:rPr>
          <w:rStyle w:val="any"/>
          <w:rFonts w:ascii="PMingLiU" w:eastAsia="PMingLiU" w:hAnsi="PMingLiU" w:cs="PMingLiU"/>
          <w:spacing w:val="8"/>
        </w:rPr>
        <w:t>）、国家中医药管理局举办的</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spacing w:val="8"/>
        </w:rPr>
        <w:t>Wei KeMin </w:t>
      </w:r>
      <w:r>
        <w:rPr>
          <w:rStyle w:val="any"/>
          <w:rFonts w:ascii="PMingLiU" w:eastAsia="PMingLiU" w:hAnsi="PMingLiU" w:cs="PMingLiU"/>
          <w:spacing w:val="8"/>
        </w:rPr>
        <w:t>名老中医专家传承工作室项目以及中华人民共和国浙江省特级专家专项资金的支持。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来自</w:t>
      </w:r>
      <w:r>
        <w:rPr>
          <w:rStyle w:val="any"/>
          <w:rFonts w:ascii="Times New Roman" w:eastAsia="Times New Roman" w:hAnsi="Times New Roman" w:cs="Times New Roman"/>
          <w:spacing w:val="8"/>
        </w:rPr>
        <w:t>“TNF-α induces apoptosis of human nucleus pulposus cells via activating the TRIM14/NF-κB signalling pathway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TNF-α </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 xml:space="preserve"> TRIM14/NF-κB </w:t>
      </w:r>
      <w:r>
        <w:rPr>
          <w:rStyle w:val="any"/>
          <w:rFonts w:ascii="PMingLiU" w:eastAsia="PMingLiU" w:hAnsi="PMingLiU" w:cs="PMingLiU"/>
          <w:spacing w:val="8"/>
        </w:rPr>
        <w:t>信号通路诱导人髓核细胞凋亡）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Zhu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年）的图</w:t>
      </w:r>
      <w:r>
        <w:rPr>
          <w:rStyle w:val="any"/>
          <w:rFonts w:ascii="Times New Roman" w:eastAsia="Times New Roman" w:hAnsi="Times New Roman" w:cs="Times New Roman"/>
          <w:spacing w:val="8"/>
        </w:rPr>
        <w:t xml:space="preserve"> 4C</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84774" name=""/>
                    <pic:cNvPicPr>
                      <a:picLocks noChangeAspect="1"/>
                    </pic:cNvPicPr>
                  </pic:nvPicPr>
                  <pic:blipFill>
                    <a:blip xmlns:r="http://schemas.openxmlformats.org/officeDocument/2006/relationships" r:embed="rId6"/>
                    <a:stretch>
                      <a:fillRect/>
                    </a:stretch>
                  </pic:blipFill>
                  <pic:spPr>
                    <a:xfrm>
                      <a:off x="0" y="0"/>
                      <a:ext cx="5486400" cy="237744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两张流式细胞术散点图有大量不合理的相同点。</w:t>
      </w:r>
      <w:r>
        <w:rPr>
          <w:rStyle w:val="any"/>
          <w:rFonts w:ascii="Times New Roman" w:eastAsia="Times New Roman" w:hAnsi="Times New Roman" w:cs="Times New Roman"/>
          <w:spacing w:val="8"/>
        </w:rPr>
        <w:t>H/t ImageTwin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https://pubpeer.com/publications/9DD45E416E8D5958E44699F8BB9B7C#1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浙江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80&amp;idx=1&amp;sn=c2ad2cae7f7559cad4ded22580d9e018&amp;chksm=c0fcead5017de7e4d03c2d5057761b59bba83fd35560a25dae3592a51c017bb4a5ba4636a201&amp;scene=126&amp;sessionid=17432685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002147477055078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