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山东大学齐鲁医院骨科专家论文图片重复！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WB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条带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搬运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！国自然基金资助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13:54:00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年，来自山东大学齐鲁医院骨科的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Ci Li , Guangjun Jiao , Wenliang Wu , Hongliang Wang , Shanwu Ren , Lu Zhang , Hongming Zhou , Haichun Liu , Yunzhen Chen </w:t>
      </w:r>
      <w:r>
        <w:rPr>
          <w:rStyle w:val="any"/>
          <w:rFonts w:ascii="PMingLiU" w:eastAsia="PMingLiU" w:hAnsi="PMingLiU" w:cs="PMingLiU"/>
          <w:spacing w:val="8"/>
        </w:rPr>
        <w:t>（通讯作者，音译陈允震）在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Cell Transplantation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Exosomes from Bone Marrow Mesenchymal Stem Cells Inhibit Neuronal Apoptosis and Promote Motor Function Recovery via the Wnt/β-catenin Signaling Pathway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本研究得到了中国国家自然科学基金（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NSFC</w:t>
      </w:r>
      <w:r>
        <w:rPr>
          <w:rStyle w:val="any"/>
          <w:rFonts w:ascii="PMingLiU" w:eastAsia="PMingLiU" w:hAnsi="PMingLiU" w:cs="PMingLiU"/>
          <w:spacing w:val="8"/>
        </w:rPr>
        <w:t>）（编号：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81602361</w:t>
      </w:r>
      <w:r>
        <w:rPr>
          <w:rStyle w:val="any"/>
          <w:rFonts w:ascii="PMingLiU" w:eastAsia="PMingLiU" w:hAnsi="PMingLiU" w:cs="PMingLiU"/>
          <w:spacing w:val="8"/>
        </w:rPr>
        <w:t>）和济南市科技项目（编号：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201805042</w:t>
      </w:r>
      <w:r>
        <w:rPr>
          <w:rStyle w:val="any"/>
          <w:rFonts w:ascii="PMingLiU" w:eastAsia="PMingLiU" w:hAnsi="PMingLiU" w:cs="PMingLiU"/>
          <w:spacing w:val="8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Actinopolyspora biskrensis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3A </w:t>
      </w:r>
      <w:r>
        <w:rPr>
          <w:rStyle w:val="any"/>
          <w:rFonts w:ascii="PMingLiU" w:eastAsia="PMingLiU" w:hAnsi="PMingLiU" w:cs="PMingLiU"/>
          <w:spacing w:val="8"/>
        </w:rPr>
        <w:t>中，一条凝胶条似乎出现了两次。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作者能否请提供原始未裁剪的扫描件？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260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1864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2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https://www.pubpeer.org/publications/C6F79FAED2341A4B1B295D5CF2A77E#1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山东大学齐鲁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山东大学齐鲁医院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071&amp;idx=1&amp;sn=12cd006226e2cc2bb8ecc866f3c695a1&amp;chksm=c04c24a1ca27ad9b12b5c29b3608a45a5c9e279b0364460dff1335b55f38db65dd6307cb2b7d&amp;scene=126&amp;sessionid=174326854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263466493426728968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