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学术风暴：广州医科大学附属第一医院两篇肺癌论文遭遇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拼贴</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质疑，数据复用成常态？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2025-03-28 19:49:00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近日，两篇分别发表于《</w:t>
      </w:r>
      <w:r>
        <w:rPr>
          <w:rStyle w:val="any"/>
          <w:rFonts w:ascii="Times New Roman" w:eastAsia="Times New Roman" w:hAnsi="Times New Roman" w:cs="Times New Roman"/>
          <w:color w:val="3F3F3F"/>
          <w:spacing w:val="30"/>
          <w:sz w:val="21"/>
          <w:szCs w:val="21"/>
        </w:rPr>
        <w:t>PLOS One</w:t>
      </w:r>
      <w:r>
        <w:rPr>
          <w:rStyle w:val="any"/>
          <w:rFonts w:ascii="PMingLiU" w:eastAsia="PMingLiU" w:hAnsi="PMingLiU" w:cs="PMingLiU"/>
          <w:color w:val="3F3F3F"/>
          <w:spacing w:val="30"/>
          <w:sz w:val="21"/>
          <w:szCs w:val="21"/>
        </w:rPr>
        <w:t>》</w:t>
      </w:r>
      <w:r>
        <w:rPr>
          <w:rStyle w:val="any"/>
          <w:rFonts w:ascii="Times New Roman" w:eastAsia="Times New Roman" w:hAnsi="Times New Roman" w:cs="Times New Roman"/>
          <w:color w:val="3F3F3F"/>
          <w:spacing w:val="30"/>
          <w:sz w:val="21"/>
          <w:szCs w:val="21"/>
        </w:rPr>
        <w:t>(2012</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和《</w:t>
      </w:r>
      <w:r>
        <w:rPr>
          <w:rStyle w:val="any"/>
          <w:rFonts w:ascii="Times New Roman" w:eastAsia="Times New Roman" w:hAnsi="Times New Roman" w:cs="Times New Roman"/>
          <w:color w:val="3F3F3F"/>
          <w:spacing w:val="30"/>
          <w:sz w:val="21"/>
          <w:szCs w:val="21"/>
        </w:rPr>
        <w:t>Oncotarget</w:t>
      </w:r>
      <w:r>
        <w:rPr>
          <w:rStyle w:val="any"/>
          <w:rFonts w:ascii="PMingLiU" w:eastAsia="PMingLiU" w:hAnsi="PMingLiU" w:cs="PMingLiU"/>
          <w:color w:val="3F3F3F"/>
          <w:spacing w:val="30"/>
          <w:sz w:val="21"/>
          <w:szCs w:val="21"/>
        </w:rPr>
        <w:t>》</w:t>
      </w:r>
      <w:r>
        <w:rPr>
          <w:rStyle w:val="any"/>
          <w:rFonts w:ascii="Times New Roman" w:eastAsia="Times New Roman" w:hAnsi="Times New Roman" w:cs="Times New Roman"/>
          <w:color w:val="3F3F3F"/>
          <w:spacing w:val="30"/>
          <w:sz w:val="21"/>
          <w:szCs w:val="21"/>
        </w:rPr>
        <w:t>(2015</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的肺癌研究论文在学术界引发了巨大争议。这两篇论文被发现存在</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超乎预期的相似性</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，引起了广泛的关注与质疑。论文题目分别为《</w:t>
      </w:r>
      <w:r>
        <w:rPr>
          <w:rStyle w:val="any"/>
          <w:rFonts w:ascii="Times New Roman" w:eastAsia="Times New Roman" w:hAnsi="Times New Roman" w:cs="Times New Roman"/>
          <w:color w:val="3F3F3F"/>
          <w:spacing w:val="30"/>
          <w:sz w:val="21"/>
          <w:szCs w:val="21"/>
        </w:rPr>
        <w:t>SIRT1 regulates endothelial Notch signaling in lung cancer</w:t>
      </w:r>
      <w:r>
        <w:rPr>
          <w:rStyle w:val="any"/>
          <w:rFonts w:ascii="PMingLiU" w:eastAsia="PMingLiU" w:hAnsi="PMingLiU" w:cs="PMingLiU"/>
          <w:color w:val="3F3F3F"/>
          <w:spacing w:val="30"/>
          <w:sz w:val="21"/>
          <w:szCs w:val="21"/>
        </w:rPr>
        <w:t>》和《</w:t>
      </w:r>
      <w:r>
        <w:rPr>
          <w:rStyle w:val="any"/>
          <w:rFonts w:ascii="Times New Roman" w:eastAsia="Times New Roman" w:hAnsi="Times New Roman" w:cs="Times New Roman"/>
          <w:color w:val="3F3F3F"/>
          <w:spacing w:val="30"/>
          <w:sz w:val="21"/>
          <w:szCs w:val="21"/>
        </w:rPr>
        <w:t>IL13 receptor α2 is a negative prognostic factor in human lung cancer and stimulates lung cancer growth in mice</w:t>
      </w:r>
      <w:r>
        <w:rPr>
          <w:rStyle w:val="any"/>
          <w:rFonts w:ascii="PMingLiU" w:eastAsia="PMingLiU" w:hAnsi="PMingLiU" w:cs="PMingLiU"/>
          <w:color w:val="3F3F3F"/>
          <w:spacing w:val="30"/>
          <w:sz w:val="21"/>
          <w:szCs w:val="21"/>
        </w:rPr>
        <w:t>》。两篇论文的通讯作者均为</w:t>
      </w:r>
      <w:r>
        <w:rPr>
          <w:rStyle w:val="any"/>
          <w:rFonts w:ascii="Times New Roman" w:eastAsia="Times New Roman" w:hAnsi="Times New Roman" w:cs="Times New Roman"/>
          <w:color w:val="3F3F3F"/>
          <w:spacing w:val="30"/>
          <w:sz w:val="21"/>
          <w:szCs w:val="21"/>
        </w:rPr>
        <w:t>Mian Xie</w:t>
      </w:r>
      <w:r>
        <w:rPr>
          <w:rStyle w:val="any"/>
          <w:rFonts w:ascii="PMingLiU" w:eastAsia="PMingLiU" w:hAnsi="PMingLiU" w:cs="PMingLiU"/>
          <w:color w:val="3F3F3F"/>
          <w:spacing w:val="30"/>
          <w:sz w:val="21"/>
          <w:szCs w:val="21"/>
        </w:rPr>
        <w:t>，且大部分作者来自广州医科大学附属第一医院的呼吸疾病全国重点实验室。</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75" w:line="384" w:lineRule="atLeast"/>
        <w:ind w:left="570" w:right="570"/>
        <w:jc w:val="both"/>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问题的起源与学术质疑</w:t>
      </w: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论文</w:t>
      </w:r>
      <w:r>
        <w:rPr>
          <w:rStyle w:val="any"/>
          <w:rFonts w:ascii="Times New Roman" w:eastAsia="Times New Roman" w:hAnsi="Times New Roman" w:cs="Times New Roman"/>
          <w:color w:val="3F3F3F"/>
          <w:spacing w:val="30"/>
          <w:sz w:val="21"/>
          <w:szCs w:val="21"/>
        </w:rPr>
        <w:t xml:space="preserve">1: SIRT1 </w:t>
      </w:r>
      <w:r>
        <w:rPr>
          <w:rStyle w:val="any"/>
          <w:rFonts w:ascii="PMingLiU" w:eastAsia="PMingLiU" w:hAnsi="PMingLiU" w:cs="PMingLiU"/>
          <w:color w:val="3F3F3F"/>
          <w:spacing w:val="30"/>
          <w:sz w:val="21"/>
          <w:szCs w:val="21"/>
        </w:rPr>
        <w:t>调节肺癌中的内皮细胞</w:t>
      </w:r>
      <w:r>
        <w:rPr>
          <w:rStyle w:val="any"/>
          <w:rFonts w:ascii="Times New Roman" w:eastAsia="Times New Roman" w:hAnsi="Times New Roman" w:cs="Times New Roman"/>
          <w:color w:val="3F3F3F"/>
          <w:spacing w:val="30"/>
          <w:sz w:val="21"/>
          <w:szCs w:val="21"/>
        </w:rPr>
        <w:t xml:space="preserve"> Notch </w:t>
      </w:r>
      <w:r>
        <w:rPr>
          <w:rStyle w:val="any"/>
          <w:rFonts w:ascii="PMingLiU" w:eastAsia="PMingLiU" w:hAnsi="PMingLiU" w:cs="PMingLiU"/>
          <w:color w:val="3F3F3F"/>
          <w:spacing w:val="30"/>
          <w:sz w:val="21"/>
          <w:szCs w:val="21"/>
        </w:rPr>
        <w:t>信号</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发表于</w:t>
      </w:r>
      <w:r>
        <w:rPr>
          <w:rStyle w:val="any"/>
          <w:rFonts w:ascii="Times New Roman" w:eastAsia="Times New Roman" w:hAnsi="Times New Roman" w:cs="Times New Roman"/>
          <w:color w:val="3F3F3F"/>
          <w:spacing w:val="30"/>
          <w:sz w:val="21"/>
          <w:szCs w:val="21"/>
        </w:rPr>
        <w:t>2012</w:t>
      </w:r>
      <w:r>
        <w:rPr>
          <w:rStyle w:val="any"/>
          <w:rFonts w:ascii="PMingLiU" w:eastAsia="PMingLiU" w:hAnsi="PMingLiU" w:cs="PMingLiU"/>
          <w:color w:val="3F3F3F"/>
          <w:spacing w:val="30"/>
          <w:sz w:val="21"/>
          <w:szCs w:val="21"/>
        </w:rPr>
        <w:t>年的论文首次引发质疑是在</w:t>
      </w:r>
      <w:r>
        <w:rPr>
          <w:rStyle w:val="any"/>
          <w:rFonts w:ascii="Times New Roman" w:eastAsia="Times New Roman" w:hAnsi="Times New Roman" w:cs="Times New Roman"/>
          <w:color w:val="3F3F3F"/>
          <w:spacing w:val="30"/>
          <w:sz w:val="21"/>
          <w:szCs w:val="21"/>
        </w:rPr>
        <w:t>2024</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12</w:t>
      </w:r>
      <w:r>
        <w:rPr>
          <w:rStyle w:val="any"/>
          <w:rFonts w:ascii="PMingLiU" w:eastAsia="PMingLiU" w:hAnsi="PMingLiU" w:cs="PMingLiU"/>
          <w:color w:val="3F3F3F"/>
          <w:spacing w:val="30"/>
          <w:sz w:val="21"/>
          <w:szCs w:val="21"/>
        </w:rPr>
        <w:t>月，评论人</w:t>
      </w:r>
      <w:r>
        <w:rPr>
          <w:rStyle w:val="any"/>
          <w:rFonts w:ascii="Times New Roman" w:eastAsia="Times New Roman" w:hAnsi="Times New Roman" w:cs="Times New Roman"/>
          <w:color w:val="3F3F3F"/>
          <w:spacing w:val="30"/>
          <w:sz w:val="21"/>
          <w:szCs w:val="21"/>
        </w:rPr>
        <w:t>Gracilaria irregularis</w:t>
      </w:r>
      <w:r>
        <w:rPr>
          <w:rStyle w:val="any"/>
          <w:rFonts w:ascii="PMingLiU" w:eastAsia="PMingLiU" w:hAnsi="PMingLiU" w:cs="PMingLiU"/>
          <w:color w:val="3F3F3F"/>
          <w:spacing w:val="30"/>
          <w:sz w:val="21"/>
          <w:szCs w:val="21"/>
        </w:rPr>
        <w:t>指出该研究的图像与之前的研究结果重复，令人质疑数据的独创性。</w:t>
      </w:r>
    </w:p>
    <w:p>
      <w:pPr>
        <w:spacing w:before="0" w:after="150" w:line="384" w:lineRule="atLeast"/>
        <w:ind w:left="870" w:right="870"/>
        <w:jc w:val="center"/>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strike w:val="0"/>
          <w:color w:val="3F3F3F"/>
          <w:spacing w:val="30"/>
          <w:u w:val="none"/>
        </w:rPr>
        <w:drawing>
          <wp:inline>
            <wp:extent cx="5486400" cy="225048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5225" name=""/>
                    <pic:cNvPicPr>
                      <a:picLocks noChangeAspect="1"/>
                    </pic:cNvPicPr>
                  </pic:nvPicPr>
                  <pic:blipFill>
                    <a:blip xmlns:r="http://schemas.openxmlformats.org/officeDocument/2006/relationships" r:embed="rId6"/>
                    <a:stretch>
                      <a:fillRect/>
                    </a:stretch>
                  </pic:blipFill>
                  <pic:spPr>
                    <a:xfrm>
                      <a:off x="0" y="0"/>
                      <a:ext cx="5486400" cy="2250489"/>
                    </a:xfrm>
                    <a:prstGeom prst="rect">
                      <a:avLst/>
                    </a:prstGeom>
                  </pic:spPr>
                </pic:pic>
              </a:graphicData>
            </a:graphic>
          </wp:inline>
        </w:drawing>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随即被揭露的图像重复，进一步加剧了外界的怀疑。</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论文</w:t>
      </w:r>
      <w:r>
        <w:rPr>
          <w:rStyle w:val="any"/>
          <w:rFonts w:ascii="Times New Roman" w:eastAsia="Times New Roman" w:hAnsi="Times New Roman" w:cs="Times New Roman"/>
          <w:color w:val="3F3F3F"/>
          <w:spacing w:val="30"/>
          <w:sz w:val="21"/>
          <w:szCs w:val="21"/>
        </w:rPr>
        <w:t xml:space="preserve">2: IL13 </w:t>
      </w:r>
      <w:r>
        <w:rPr>
          <w:rStyle w:val="any"/>
          <w:rFonts w:ascii="PMingLiU" w:eastAsia="PMingLiU" w:hAnsi="PMingLiU" w:cs="PMingLiU"/>
          <w:color w:val="3F3F3F"/>
          <w:spacing w:val="30"/>
          <w:sz w:val="21"/>
          <w:szCs w:val="21"/>
        </w:rPr>
        <w:t>受体</w:t>
      </w:r>
      <w:r>
        <w:rPr>
          <w:rStyle w:val="any"/>
          <w:rFonts w:ascii="Times New Roman" w:eastAsia="Times New Roman" w:hAnsi="Times New Roman" w:cs="Times New Roman"/>
          <w:color w:val="3F3F3F"/>
          <w:spacing w:val="30"/>
          <w:sz w:val="21"/>
          <w:szCs w:val="21"/>
        </w:rPr>
        <w:t xml:space="preserve"> α2 </w:t>
      </w:r>
      <w:r>
        <w:rPr>
          <w:rStyle w:val="any"/>
          <w:rFonts w:ascii="PMingLiU" w:eastAsia="PMingLiU" w:hAnsi="PMingLiU" w:cs="PMingLiU"/>
          <w:color w:val="3F3F3F"/>
          <w:spacing w:val="30"/>
          <w:sz w:val="21"/>
          <w:szCs w:val="21"/>
        </w:rPr>
        <w:t>在人类肺癌中的作用</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紧接着，发表于</w:t>
      </w:r>
      <w:r>
        <w:rPr>
          <w:rStyle w:val="any"/>
          <w:rFonts w:ascii="Times New Roman" w:eastAsia="Times New Roman" w:hAnsi="Times New Roman" w:cs="Times New Roman"/>
          <w:color w:val="3F3F3F"/>
          <w:spacing w:val="30"/>
          <w:sz w:val="21"/>
          <w:szCs w:val="21"/>
        </w:rPr>
        <w:t>2015</w:t>
      </w:r>
      <w:r>
        <w:rPr>
          <w:rStyle w:val="any"/>
          <w:rFonts w:ascii="PMingLiU" w:eastAsia="PMingLiU" w:hAnsi="PMingLiU" w:cs="PMingLiU"/>
          <w:color w:val="3F3F3F"/>
          <w:spacing w:val="30"/>
          <w:sz w:val="21"/>
          <w:szCs w:val="21"/>
        </w:rPr>
        <w:t>年的另一篇论文也未能幸免。在</w:t>
      </w:r>
      <w:r>
        <w:rPr>
          <w:rStyle w:val="any"/>
          <w:rFonts w:ascii="Times New Roman" w:eastAsia="Times New Roman" w:hAnsi="Times New Roman" w:cs="Times New Roman"/>
          <w:color w:val="3F3F3F"/>
          <w:spacing w:val="30"/>
          <w:sz w:val="21"/>
          <w:szCs w:val="21"/>
        </w:rPr>
        <w:t>2025</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2</w:t>
      </w:r>
      <w:r>
        <w:rPr>
          <w:rStyle w:val="any"/>
          <w:rFonts w:ascii="PMingLiU" w:eastAsia="PMingLiU" w:hAnsi="PMingLiU" w:cs="PMingLiU"/>
          <w:color w:val="3F3F3F"/>
          <w:spacing w:val="30"/>
          <w:sz w:val="21"/>
          <w:szCs w:val="21"/>
        </w:rPr>
        <w:t>月，评论人</w:t>
      </w:r>
      <w:r>
        <w:rPr>
          <w:rStyle w:val="any"/>
          <w:rFonts w:ascii="Times New Roman" w:eastAsia="Times New Roman" w:hAnsi="Times New Roman" w:cs="Times New Roman"/>
          <w:color w:val="3F3F3F"/>
          <w:spacing w:val="30"/>
          <w:sz w:val="21"/>
          <w:szCs w:val="21"/>
        </w:rPr>
        <w:t>Pheidole clementensis</w:t>
      </w:r>
      <w:r>
        <w:rPr>
          <w:rStyle w:val="any"/>
          <w:rFonts w:ascii="PMingLiU" w:eastAsia="PMingLiU" w:hAnsi="PMingLiU" w:cs="PMingLiU"/>
          <w:color w:val="3F3F3F"/>
          <w:spacing w:val="30"/>
          <w:sz w:val="21"/>
          <w:szCs w:val="21"/>
        </w:rPr>
        <w:t>指出该研究中存在相似的图像问题，称其</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比预期的更相似</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w:t>
      </w:r>
    </w:p>
    <w:p>
      <w:pPr>
        <w:spacing w:before="0" w:after="0" w:line="384" w:lineRule="atLeast"/>
        <w:ind w:left="870" w:right="870"/>
        <w:jc w:val="center"/>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strike w:val="0"/>
          <w:color w:val="3F3F3F"/>
          <w:spacing w:val="30"/>
          <w:u w:val="none"/>
        </w:rPr>
        <w:drawing>
          <wp:inline>
            <wp:extent cx="5486400" cy="2019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29261" name=""/>
                    <pic:cNvPicPr>
                      <a:picLocks noChangeAspect="1"/>
                    </pic:cNvPicPr>
                  </pic:nvPicPr>
                  <pic:blipFill>
                    <a:blip xmlns:r="http://schemas.openxmlformats.org/officeDocument/2006/relationships" r:embed="rId7"/>
                    <a:stretch>
                      <a:fillRect/>
                    </a:stretch>
                  </pic:blipFill>
                  <pic:spPr>
                    <a:xfrm>
                      <a:off x="0" y="0"/>
                      <a:ext cx="5486400" cy="201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随后的分析又发现论文</w:t>
      </w:r>
      <w:r>
        <w:rPr>
          <w:rStyle w:val="any"/>
          <w:rFonts w:ascii="Times New Roman" w:eastAsia="Times New Roman" w:hAnsi="Times New Roman" w:cs="Times New Roman"/>
          <w:color w:val="3F3F3F"/>
          <w:spacing w:val="30"/>
          <w:sz w:val="21"/>
          <w:szCs w:val="21"/>
        </w:rPr>
        <w:t>1</w:t>
      </w:r>
      <w:r>
        <w:rPr>
          <w:rStyle w:val="any"/>
          <w:rFonts w:ascii="PMingLiU" w:eastAsia="PMingLiU" w:hAnsi="PMingLiU" w:cs="PMingLiU"/>
          <w:color w:val="3F3F3F"/>
          <w:spacing w:val="30"/>
          <w:sz w:val="21"/>
          <w:szCs w:val="21"/>
        </w:rPr>
        <w:t>和论文</w:t>
      </w:r>
      <w:r>
        <w:rPr>
          <w:rStyle w:val="any"/>
          <w:rFonts w:ascii="Times New Roman" w:eastAsia="Times New Roman" w:hAnsi="Times New Roman" w:cs="Times New Roman"/>
          <w:color w:val="3F3F3F"/>
          <w:spacing w:val="30"/>
          <w:sz w:val="21"/>
          <w:szCs w:val="21"/>
        </w:rPr>
        <w:t>2</w:t>
      </w:r>
      <w:r>
        <w:rPr>
          <w:rStyle w:val="any"/>
          <w:rFonts w:ascii="PMingLiU" w:eastAsia="PMingLiU" w:hAnsi="PMingLiU" w:cs="PMingLiU"/>
          <w:color w:val="3F3F3F"/>
          <w:spacing w:val="30"/>
          <w:sz w:val="21"/>
          <w:szCs w:val="21"/>
        </w:rPr>
        <w:t>之间的图像重复问题，评论人</w:t>
      </w:r>
      <w:r>
        <w:rPr>
          <w:rStyle w:val="any"/>
          <w:rFonts w:ascii="Times New Roman" w:eastAsia="Times New Roman" w:hAnsi="Times New Roman" w:cs="Times New Roman"/>
          <w:color w:val="3F3F3F"/>
          <w:spacing w:val="30"/>
          <w:sz w:val="21"/>
          <w:szCs w:val="21"/>
        </w:rPr>
        <w:t>Arceuthobium divaricatum</w:t>
      </w:r>
      <w:r>
        <w:rPr>
          <w:rStyle w:val="any"/>
          <w:rFonts w:ascii="PMingLiU" w:eastAsia="PMingLiU" w:hAnsi="PMingLiU" w:cs="PMingLiU"/>
          <w:color w:val="3F3F3F"/>
          <w:spacing w:val="30"/>
          <w:sz w:val="21"/>
          <w:szCs w:val="21"/>
        </w:rPr>
        <w:t>在</w:t>
      </w:r>
      <w:r>
        <w:rPr>
          <w:rStyle w:val="any"/>
          <w:rFonts w:ascii="Times New Roman" w:eastAsia="Times New Roman" w:hAnsi="Times New Roman" w:cs="Times New Roman"/>
          <w:color w:val="3F3F3F"/>
          <w:spacing w:val="30"/>
          <w:sz w:val="21"/>
          <w:szCs w:val="21"/>
        </w:rPr>
        <w:t>2025</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3</w:t>
      </w:r>
      <w:r>
        <w:rPr>
          <w:rStyle w:val="any"/>
          <w:rFonts w:ascii="PMingLiU" w:eastAsia="PMingLiU" w:hAnsi="PMingLiU" w:cs="PMingLiU"/>
          <w:color w:val="3F3F3F"/>
          <w:spacing w:val="30"/>
          <w:sz w:val="21"/>
          <w:szCs w:val="21"/>
        </w:rPr>
        <w:t>月对此发表了进一步的质疑。</w:t>
      </w:r>
    </w:p>
    <w:p>
      <w:pPr>
        <w:spacing w:before="0" w:after="150" w:line="384" w:lineRule="atLeast"/>
        <w:ind w:left="870" w:right="870"/>
        <w:jc w:val="center"/>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strike w:val="0"/>
          <w:color w:val="3F3F3F"/>
          <w:spacing w:val="30"/>
          <w:u w:val="none"/>
        </w:rPr>
        <w:drawing>
          <wp:inline>
            <wp:extent cx="5486400" cy="21272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0201" name=""/>
                    <pic:cNvPicPr>
                      <a:picLocks noChangeAspect="1"/>
                    </pic:cNvPicPr>
                  </pic:nvPicPr>
                  <pic:blipFill>
                    <a:blip xmlns:r="http://schemas.openxmlformats.org/officeDocument/2006/relationships" r:embed="rId8"/>
                    <a:stretch>
                      <a:fillRect/>
                    </a:stretch>
                  </pic:blipFill>
                  <pic:spPr>
                    <a:xfrm>
                      <a:off x="0" y="0"/>
                      <a:ext cx="5486400" cy="2127250"/>
                    </a:xfrm>
                    <a:prstGeom prst="rect">
                      <a:avLst/>
                    </a:prstGeom>
                  </pic:spPr>
                </pic:pic>
              </a:graphicData>
            </a:graphic>
          </wp:inline>
        </w:drawing>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75" w:line="384" w:lineRule="atLeast"/>
        <w:ind w:left="570" w:right="570"/>
        <w:jc w:val="both"/>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消息来源</w:t>
      </w: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color w:val="3F3F3F"/>
          <w:spacing w:val="30"/>
          <w:sz w:val="21"/>
          <w:szCs w:val="21"/>
        </w:rPr>
        <w:t>https://pubpeer.com/publications/06B446C772ED54D317FAE060ED0C24#2</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color w:val="3F3F3F"/>
          <w:spacing w:val="30"/>
          <w:sz w:val="21"/>
          <w:szCs w:val="21"/>
        </w:rPr>
        <w:t>https://pubpeer.com/publications/9FADF52A22D7DA901E05A133907434#4</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声明</w:t>
      </w:r>
      <w:r>
        <w:rPr>
          <w:rStyle w:val="any"/>
          <w:rFonts w:ascii="Times New Roman" w:eastAsia="Times New Roman" w:hAnsi="Times New Roman" w:cs="Times New Roman"/>
          <w:color w:val="3F3F3F"/>
          <w:spacing w:val="30"/>
          <w:sz w:val="21"/>
          <w:szCs w:val="21"/>
        </w:rPr>
        <w:t xml:space="preserve">      </w:t>
      </w:r>
      <w:r>
        <w:rPr>
          <w:rStyle w:val="any"/>
          <w:rFonts w:ascii="PMingLiU" w:eastAsia="PMingLiU" w:hAnsi="PMingLiU" w:cs="PMingLiU"/>
          <w:color w:val="3F3F3F"/>
          <w:spacing w:val="30"/>
          <w:sz w:val="21"/>
          <w:szCs w:val="21"/>
        </w:rPr>
        <w:t>若认为本内容侵犯您的权益请及时联系我们</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75" w:line="384" w:lineRule="atLeast"/>
        <w:ind w:left="570" w:right="570"/>
        <w:jc w:val="both"/>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040" name=""/>
                    <pic:cNvPicPr>
                      <a:picLocks noChangeAspect="1"/>
                    </pic:cNvPicPr>
                  </pic:nvPicPr>
                  <pic:blipFill>
                    <a:blip xmlns:r="http://schemas.openxmlformats.org/officeDocument/2006/relationships" r:embed="rId9"/>
                    <a:stretch>
                      <a:fillRect/>
                    </a:stretch>
                  </pic:blipFill>
                  <pic:spPr>
                    <a:xfrm>
                      <a:off x="0" y="0"/>
                      <a:ext cx="2743200" cy="26193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00&amp;idx=1&amp;sn=658fc6fd2dcea81d58f013db6712f9aa&amp;chksm=c5b7074092d96253ca009cabbf83c0f806e15116a7a4eaedf0ed29bb9589b99d2bef6570fa5e&amp;scene=126&amp;sessionid=1743268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