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科学研究的灰色地带：武汉大学国际合作项目遭遇学术质疑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13:00:37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》期刊发表了一篇引起学术界广泛关注的研究论文，题为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“Tumor heterogeneity in VHL drives metastasis in clear cell renal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。该研究由多位国际学者联合完成，包括武汉大学医学部常务副部长、样本库副主任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 Xu(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和加州大学洛杉矶分校的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Lily Wu(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等人。研究探讨了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基因在透明细胞肾细胞癌转移中的作用。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5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研究背景与质疑声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尽管该研究论文的主题具有重要的临床意义，但近期有评论人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Valeriana Asarifolia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指出，论文中所呈现的结果与早前的研究图像存在重复之处。这一指责引发了对研究真实性的质疑，并引起了学术界的广泛讨论。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54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质疑焦点：重复与相似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评论人指出，论文中几个关键数据图像与此前的研究结果相比，表现出比预期更高的相似性。这样的相似性不仅让人对研究的独创性产生疑问，也可能影响到该领域的进一步研究。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6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79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https://pubpeer.com/publications/65714528E810C1833618C7BF0E4E19#3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0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44&amp;idx=1&amp;sn=e6e3993a2b429b9f36abe86fb94cc377&amp;chksm=c59c3b8a7985afea44c22e563e21cd5c2a8a90036ac8adaf94fbf4a3f90a386cb6d8c0067732&amp;scene=126&amp;sessionid=1743268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