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数据归属不清？首都医科大学附属北京天坛医院骨科副主任研究撤稿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2025-03-27 13:54:49</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International Orthopaedics</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‘Impact of congenital spinal stenosis on the outcome of three-level anterior cervical discectomy and fusion in patients with cervical spondylotic myelopathy: a retrospective study’</w:t>
      </w:r>
      <w:r>
        <w:rPr>
          <w:rStyle w:val="any"/>
          <w:rFonts w:ascii="PMingLiU" w:eastAsia="PMingLiU" w:hAnsi="PMingLiU" w:cs="PMingLiU"/>
          <w:b/>
          <w:bCs/>
          <w:spacing w:val="8"/>
        </w:rPr>
        <w:t>先天性椎管狭窄对三节段颈椎前路椎间盘切除融合术治疗脊髓型颈椎病预后的影响：一项回顾性研究</w:t>
      </w:r>
      <w:r>
        <w:rPr>
          <w:rStyle w:val="any"/>
          <w:rFonts w:ascii="PMingLiU" w:eastAsia="PMingLiU" w:hAnsi="PMingLiU" w:cs="PMingLiU"/>
          <w:spacing w:val="8"/>
        </w:rPr>
        <w:t>（</w:t>
      </w:r>
      <w:r>
        <w:rPr>
          <w:rStyle w:val="any"/>
          <w:rFonts w:ascii="Times New Roman" w:eastAsia="Times New Roman" w:hAnsi="Times New Roman" w:cs="Times New Roman"/>
          <w:spacing w:val="8"/>
        </w:rPr>
        <w:t>doi: 10.1007/s00264-024-06278-2</w:t>
      </w:r>
      <w:r>
        <w:rPr>
          <w:rStyle w:val="any"/>
          <w:rFonts w:ascii="PMingLiU" w:eastAsia="PMingLiU" w:hAnsi="PMingLiU" w:cs="PMingLiU"/>
          <w:spacing w:val="8"/>
        </w:rPr>
        <w:t>）因数据所有权问题被撤回。该研究由</w:t>
      </w:r>
      <w:r>
        <w:rPr>
          <w:rStyle w:val="any"/>
          <w:rFonts w:ascii="Times New Roman" w:eastAsia="Times New Roman" w:hAnsi="Times New Roman" w:cs="Times New Roman"/>
          <w:spacing w:val="8"/>
        </w:rPr>
        <w:t>Yibo Liu</w:t>
      </w:r>
      <w:r>
        <w:rPr>
          <w:rStyle w:val="any"/>
          <w:rFonts w:ascii="PMingLiU" w:eastAsia="PMingLiU" w:hAnsi="PMingLiU" w:cs="PMingLiU"/>
          <w:spacing w:val="8"/>
        </w:rPr>
        <w:t>、</w:t>
      </w:r>
      <w:r>
        <w:rPr>
          <w:rStyle w:val="any"/>
          <w:rFonts w:ascii="Times New Roman" w:eastAsia="Times New Roman" w:hAnsi="Times New Roman" w:cs="Times New Roman"/>
          <w:b/>
          <w:bCs/>
          <w:spacing w:val="8"/>
        </w:rPr>
        <w:t>Zheng Zeng</w:t>
      </w:r>
      <w:r>
        <w:rPr>
          <w:rStyle w:val="any"/>
          <w:rFonts w:ascii="PMingLiU" w:eastAsia="PMingLiU" w:hAnsi="PMingLiU" w:cs="PMingLiU"/>
          <w:spacing w:val="8"/>
        </w:rPr>
        <w:t>（通讯作者，副主任）和</w:t>
      </w:r>
      <w:r>
        <w:rPr>
          <w:rStyle w:val="any"/>
          <w:rFonts w:ascii="Times New Roman" w:eastAsia="Times New Roman" w:hAnsi="Times New Roman" w:cs="Times New Roman"/>
          <w:spacing w:val="8"/>
        </w:rPr>
        <w:t>Shuanghe Liu</w:t>
      </w:r>
      <w:r>
        <w:rPr>
          <w:rStyle w:val="any"/>
          <w:rFonts w:ascii="PMingLiU" w:eastAsia="PMingLiU" w:hAnsi="PMingLiU" w:cs="PMingLiU"/>
          <w:spacing w:val="8"/>
        </w:rPr>
        <w:t>共同完成，通讯单位为首都医科大学附属北京天坛医院骨科。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7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51688" name=""/>
                    <pic:cNvPicPr>
                      <a:picLocks noChangeAspect="1"/>
                    </pic:cNvPicPr>
                  </pic:nvPicPr>
                  <pic:blipFill>
                    <a:blip xmlns:r="http://schemas.openxmlformats.org/officeDocument/2006/relationships" r:embed="rId6"/>
                    <a:stretch>
                      <a:fillRect/>
                    </a:stretch>
                  </pic:blipFill>
                  <pic:spPr>
                    <a:xfrm>
                      <a:off x="0" y="0"/>
                      <a:ext cx="5486400" cy="4307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发布了本文的撤稿声明：</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已于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主编已撤回此论文，因为作者表示他们并不拥有本文报告的患者数据。</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所有作者同意撤稿。</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https://pubpeer.com/publications/6C13F34A072A93DBF1CAD2557C15BE#1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北京天坛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北京天坛医院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061&amp;idx=1&amp;sn=d15bb75a724d1681770cafe1e9be903c&amp;chksm=c3aa27ce8dddd3f0a98bc4851932b407aaa36a3e8f1e7cac26e4dbcce4b1dbde9a9f54b5200f&amp;scene=126&amp;sessionid=17432685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yNzY3NzY3Nw==&amp;action=getalbum&amp;album_id=368172501213596877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