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使用相同的肿瘤图像，清华大学医学部教授的两篇论文被质疑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5365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论文一：</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2013</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Biomaterials(</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IF=12.8)</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“Cholic acid-functionalized nanoparticles of star-shaped PLGA-vitamin E TPGS copolymer for docetaxel delivery to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Xiaowei Zeng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Wei Tao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Si-Shen Feng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Lin Mei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基金支持：作者们衷心感谢以下基金会的资金支持：中国国家自然科学基金（编号：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30900291</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），深圳市国家和深圳市重点实验室建设计划（编号：</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19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2855" name=""/>
                    <pic:cNvPicPr>
                      <a:picLocks noChangeAspect="1"/>
                    </pic:cNvPicPr>
                  </pic:nvPicPr>
                  <pic:blipFill>
                    <a:blip xmlns:r="http://schemas.openxmlformats.org/officeDocument/2006/relationships" r:embed="rId8"/>
                    <a:stretch>
                      <a:fillRect/>
                    </a:stretch>
                  </pic:blipFill>
                  <pic:spPr>
                    <a:xfrm>
                      <a:off x="0" y="0"/>
                      <a:ext cx="5486400" cy="2819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清华大学(小清新静态壁纸) - 静态壁纸下载 - 元气壁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73203"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Biomedical Nanotechnology(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“Antitumor efficiency of D-alpha-tocopheryl polyethylene glycol 1000 succinate-b-poly(epsilon-caprolactone-ran-lactide) nanoparticle-based delivery of docetaxel in mice bearing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 xml:space="preserve"> Zhongyuan Wang, Yanping Wu, Xiaowei Zeng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 xml:space="preserve"> Lin Mei</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Laiqiang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）以及深圳市建设国家和城市重点实验室计划（编号：</w:t>
      </w:r>
      <w:r>
        <w:rPr>
          <w:rStyle w:val="any"/>
          <w:rFonts w:ascii="Times New Roman" w:eastAsia="Times New Roman" w:hAnsi="Times New Roman" w:cs="Times New Roman"/>
          <w:spacing w:val="9"/>
          <w:sz w:val="23"/>
          <w:szCs w:val="23"/>
        </w:rPr>
        <w:t>2006464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200712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ZDSY20120616222747467</w:t>
      </w:r>
      <w:r>
        <w:rPr>
          <w:rStyle w:val="any"/>
          <w:rFonts w:ascii="PMingLiU" w:eastAsia="PMingLiU" w:hAnsi="PMingLiU" w:cs="PMingLiU"/>
          <w:spacing w:val="9"/>
          <w:sz w:val="23"/>
          <w:szCs w:val="23"/>
        </w:rPr>
        <w:t>）提供的资金支持。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93206" name=""/>
                    <pic:cNvPicPr>
                      <a:picLocks noChangeAspect="1"/>
                    </pic:cNvPicPr>
                  </pic:nvPicPr>
                  <pic:blipFill>
                    <a:blip xmlns:r="http://schemas.openxmlformats.org/officeDocument/2006/relationships" r:embed="rId10"/>
                    <a:stretch>
                      <a:fillRect/>
                    </a:stretch>
                  </pic:blipFill>
                  <pic:spPr>
                    <a:xfrm>
                      <a:off x="0" y="0"/>
                      <a:ext cx="5486400" cy="3286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Tumor images in this paper also seem to appear in a different paper with some common authors, however, the studies describe the use of different animals. Some of the images are flipped horizontally relative to each other.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8A, Biomaterials (2013), doi: 10.1016/j.biomaterials.2013.04.052</w:t>
      </w:r>
      <w:r>
        <w:rPr>
          <w:rStyle w:val="any"/>
          <w:rFonts w:ascii="PMingLiU" w:eastAsia="PMingLiU" w:hAnsi="PMingLiU" w:cs="PMingLiU"/>
          <w:b w:val="0"/>
          <w:bCs w:val="0"/>
          <w:i w:val="0"/>
          <w:iCs w:val="0"/>
          <w:caps w:val="0"/>
          <w:color w:val="333333"/>
          <w:spacing w:val="0"/>
          <w:sz w:val="23"/>
          <w:szCs w:val="23"/>
          <w:shd w:val="clear" w:color="auto" w:fill="FFFFFF"/>
        </w:rPr>
        <w:t>（论文一）</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7C, Journal of Biomedical Nanotechnology (2014)</w:t>
      </w:r>
      <w:r>
        <w:rPr>
          <w:rStyle w:val="any"/>
          <w:rFonts w:ascii="PMingLiU" w:eastAsia="PMingLiU" w:hAnsi="PMingLiU" w:cs="PMingLiU"/>
          <w:b w:val="0"/>
          <w:bCs w:val="0"/>
          <w:i w:val="0"/>
          <w:iCs w:val="0"/>
          <w:caps w:val="0"/>
          <w:color w:val="333333"/>
          <w:spacing w:val="0"/>
          <w:sz w:val="23"/>
          <w:szCs w:val="23"/>
          <w:shd w:val="clear" w:color="auto" w:fill="FFFFFF"/>
        </w:rPr>
        <w:t>（论文二）</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19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91566" name=""/>
                    <pic:cNvPicPr>
                      <a:picLocks noChangeAspect="1"/>
                    </pic:cNvPicPr>
                  </pic:nvPicPr>
                  <pic:blipFill>
                    <a:blip xmlns:r="http://schemas.openxmlformats.org/officeDocument/2006/relationships" r:embed="rId11"/>
                    <a:stretch>
                      <a:fillRect/>
                    </a:stretch>
                  </pic:blipFill>
                  <pic:spPr>
                    <a:xfrm>
                      <a:off x="0" y="0"/>
                      <a:ext cx="5486400" cy="2981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https://pubpeer.com/publications/0A2EA3ED25801D363421690DCFD5DE#1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https://pubmed.ncbi.nlm.nih.gov/23694904/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https://pubpeer.com/publications/EC68320E555CFDF69E52CFC7BC3FF2#1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https://pubmed.ncbi.nlm.nih.gov/25016651/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53901"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6&amp;sn=7fe2a2a44c43a127fd68149cacaa16af&amp;chksm=c238e4591681fc4599a41386a8e3a1ea8599a7e13c1fe3da25c44ac2151fcf27d0d0d9fd33de&amp;scene=126&amp;sessionid=174326830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