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与无关论文竟存在</w:t>
        </w:r>
        <w:r>
          <w:rPr>
            <w:rStyle w:val="a"/>
            <w:rFonts w:ascii="Times New Roman" w:eastAsia="Times New Roman" w:hAnsi="Times New Roman" w:cs="Times New Roman"/>
            <w:b w:val="0"/>
            <w:bCs w:val="0"/>
            <w:spacing w:val="8"/>
          </w:rPr>
          <w:t>12</w:t>
        </w:r>
        <w:r>
          <w:rPr>
            <w:rStyle w:val="a"/>
            <w:rFonts w:ascii="PMingLiU" w:eastAsia="PMingLiU" w:hAnsi="PMingLiU" w:cs="PMingLiU"/>
            <w:b w:val="0"/>
            <w:bCs w:val="0"/>
            <w:spacing w:val="8"/>
          </w:rPr>
          <w:t>处重叠！邯郸市眼科医院（邯郸市第三医院）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河北大学附属医院的被质疑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2025-03-09 13:43:52</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696434"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2022</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19</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9"/>
          <w:sz w:val="23"/>
          <w:szCs w:val="23"/>
        </w:rPr>
        <w:t>邯郸市眼科医院（邯郸市第三医院）</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河北大</w:t>
      </w:r>
      <w:r>
        <w:rPr>
          <w:rStyle w:val="any"/>
          <w:rFonts w:ascii="PMingLiU" w:eastAsia="PMingLiU" w:hAnsi="PMingLiU" w:cs="PMingLiU"/>
          <w:spacing w:val="9"/>
          <w:sz w:val="23"/>
          <w:szCs w:val="23"/>
        </w:rPr>
        <w:t>学附属</w:t>
      </w:r>
      <w:r>
        <w:rPr>
          <w:rStyle w:val="any"/>
          <w:rFonts w:ascii="PMingLiU" w:eastAsia="PMingLiU" w:hAnsi="PMingLiU" w:cs="PMingLiU"/>
          <w:spacing w:val="9"/>
          <w:sz w:val="23"/>
          <w:szCs w:val="23"/>
        </w:rPr>
        <w:t>医院</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Bioengineered</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中科</w:t>
      </w:r>
      <w:r>
        <w:rPr>
          <w:rStyle w:val="any"/>
          <w:rFonts w:ascii="PMingLiU" w:eastAsia="PMingLiU" w:hAnsi="PMingLiU" w:cs="PMingLiU"/>
          <w:spacing w:val="9"/>
          <w:sz w:val="23"/>
          <w:szCs w:val="23"/>
        </w:rPr>
        <w:t>院四区</w:t>
      </w:r>
      <w:r>
        <w:rPr>
          <w:rStyle w:val="any"/>
          <w:rFonts w:ascii="Times New Roman" w:eastAsia="Times New Roman" w:hAnsi="Times New Roman" w:cs="Times New Roman"/>
          <w:spacing w:val="9"/>
          <w:sz w:val="23"/>
          <w:szCs w:val="23"/>
        </w:rPr>
        <w:t xml:space="preserve"> IF=4.2)</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“Novel glucagon-like peptide-1 analogue exhibits potency-driven G-protein biased agonism with promising effects on diabetes and diabetic dry eye syndrome”</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w:t>
      </w:r>
      <w:r>
        <w:rPr>
          <w:rStyle w:val="any"/>
          <w:rFonts w:ascii="PMingLiU" w:eastAsia="PMingLiU" w:hAnsi="PMingLiU" w:cs="PMingLiU"/>
          <w:spacing w:val="9"/>
          <w:sz w:val="23"/>
          <w:szCs w:val="23"/>
        </w:rPr>
        <w:t>邯郸市眼科医院</w:t>
      </w:r>
      <w:r>
        <w:rPr>
          <w:rStyle w:val="any"/>
          <w:rFonts w:ascii="Times New Roman" w:eastAsia="Times New Roman" w:hAnsi="Times New Roman" w:cs="Times New Roman"/>
          <w:spacing w:val="9"/>
          <w:sz w:val="23"/>
          <w:szCs w:val="23"/>
        </w:rPr>
        <w:t> </w:t>
      </w:r>
      <w:r>
        <w:rPr>
          <w:rStyle w:val="any"/>
          <w:rFonts w:ascii="Times New Roman" w:eastAsia="Times New Roman" w:hAnsi="Times New Roman" w:cs="Times New Roman"/>
          <w:spacing w:val="9"/>
          <w:sz w:val="23"/>
          <w:szCs w:val="23"/>
        </w:rPr>
        <w:t>Yongna Hao</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spacing w:val="9"/>
          <w:sz w:val="23"/>
          <w:szCs w:val="23"/>
        </w:rPr>
        <w:t>河北大学附属医院</w:t>
      </w:r>
      <w:r>
        <w:rPr>
          <w:rStyle w:val="any"/>
          <w:rFonts w:ascii="Times New Roman" w:eastAsia="Times New Roman" w:hAnsi="Times New Roman" w:cs="Times New Roman"/>
          <w:spacing w:val="9"/>
          <w:sz w:val="23"/>
          <w:szCs w:val="23"/>
        </w:rPr>
        <w:t> Xinying Zhang</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188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730800" name=""/>
                    <pic:cNvPicPr>
                      <a:picLocks noChangeAspect="1"/>
                    </pic:cNvPicPr>
                  </pic:nvPicPr>
                  <pic:blipFill>
                    <a:blip xmlns:r="http://schemas.openxmlformats.org/officeDocument/2006/relationships" r:embed="rId8"/>
                    <a:stretch>
                      <a:fillRect/>
                    </a:stretch>
                  </pic:blipFill>
                  <pic:spPr>
                    <a:xfrm>
                      <a:off x="0" y="0"/>
                      <a:ext cx="5486400" cy="341884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9528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950156" name=""/>
                    <pic:cNvPicPr>
                      <a:picLocks noChangeAspect="1"/>
                    </pic:cNvPicPr>
                  </pic:nvPicPr>
                  <pic:blipFill>
                    <a:blip xmlns:r="http://schemas.openxmlformats.org/officeDocument/2006/relationships" r:embed="rId9"/>
                    <a:stretch>
                      <a:fillRect/>
                    </a:stretch>
                  </pic:blipFill>
                  <pic:spPr>
                    <a:xfrm>
                      <a:off x="0" y="0"/>
                      <a:ext cx="5276850" cy="395287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14950" cy="381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724554" name=""/>
                    <pic:cNvPicPr>
                      <a:picLocks noChangeAspect="1"/>
                    </pic:cNvPicPr>
                  </pic:nvPicPr>
                  <pic:blipFill>
                    <a:blip xmlns:r="http://schemas.openxmlformats.org/officeDocument/2006/relationships" r:embed="rId10"/>
                    <a:stretch>
                      <a:fillRect/>
                    </a:stretch>
                  </pic:blipFill>
                  <pic:spPr>
                    <a:xfrm>
                      <a:off x="0" y="0"/>
                      <a:ext cx="5314950" cy="38195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 xml:space="preserve"> 4d</w:t>
      </w:r>
      <w:r>
        <w:rPr>
          <w:rStyle w:val="any"/>
          <w:rFonts w:ascii="PMingLiU" w:eastAsia="PMingLiU" w:hAnsi="PMingLiU" w:cs="PMingLiU"/>
          <w:b/>
          <w:bCs/>
          <w:spacing w:val="9"/>
          <w:sz w:val="23"/>
          <w:szCs w:val="23"/>
        </w:rPr>
        <w:t>检测到</w:t>
      </w:r>
      <w:r>
        <w:rPr>
          <w:rStyle w:val="any"/>
          <w:rFonts w:ascii="PMingLiU" w:eastAsia="PMingLiU" w:hAnsi="PMingLiU" w:cs="PMingLiU"/>
          <w:b/>
          <w:bCs/>
          <w:spacing w:val="9"/>
          <w:sz w:val="23"/>
          <w:szCs w:val="23"/>
        </w:rPr>
        <w:t>这里所有的</w:t>
      </w:r>
      <w:r>
        <w:rPr>
          <w:rStyle w:val="any"/>
          <w:rFonts w:ascii="Times New Roman" w:eastAsia="Times New Roman" w:hAnsi="Times New Roman" w:cs="Times New Roman"/>
          <w:b/>
          <w:bCs/>
          <w:spacing w:val="9"/>
          <w:sz w:val="23"/>
          <w:szCs w:val="23"/>
        </w:rPr>
        <w:t>12</w:t>
      </w:r>
      <w:r>
        <w:rPr>
          <w:rStyle w:val="any"/>
          <w:rFonts w:ascii="PMingLiU" w:eastAsia="PMingLiU" w:hAnsi="PMingLiU" w:cs="PMingLiU"/>
          <w:b/>
          <w:bCs/>
          <w:spacing w:val="9"/>
          <w:sz w:val="23"/>
          <w:szCs w:val="23"/>
        </w:rPr>
        <w:t>个面板与早期无关论文重叠。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Arial" w:eastAsia="Arial" w:hAnsi="Arial" w:cs="Arial"/>
          <w:b w:val="0"/>
          <w:bCs w:val="0"/>
          <w:i w:val="0"/>
          <w:iCs w:val="0"/>
          <w:caps w:val="0"/>
          <w:color w:val="333333"/>
          <w:spacing w:val="0"/>
          <w:sz w:val="23"/>
          <w:szCs w:val="23"/>
          <w:shd w:val="clear" w:color="auto" w:fill="FFFFFF"/>
        </w:rPr>
        <w:t>Concern about Figure 4d:</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Arial" w:eastAsia="Arial" w:hAnsi="Arial" w:cs="Arial"/>
          <w:b w:val="0"/>
          <w:bCs w:val="0"/>
          <w:i w:val="0"/>
          <w:iCs w:val="0"/>
          <w:caps w:val="0"/>
          <w:color w:val="333333"/>
          <w:spacing w:val="0"/>
          <w:sz w:val="23"/>
          <w:szCs w:val="23"/>
          <w:shd w:val="clear" w:color="auto" w:fill="FFFFFF"/>
        </w:rPr>
        <w:t>All 12 panels here (shown below on the right) appear to match panels in Figures 4 and 6A of Yusha Ru et al., Scientific Reports (2015), DOI: 10.1038/srep18619 (left), from a different research group at a different university.</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9967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301997" name=""/>
                    <pic:cNvPicPr>
                      <a:picLocks noChangeAspect="1"/>
                    </pic:cNvPicPr>
                  </pic:nvPicPr>
                  <pic:blipFill>
                    <a:blip xmlns:r="http://schemas.openxmlformats.org/officeDocument/2006/relationships" r:embed="rId11"/>
                    <a:stretch>
                      <a:fillRect/>
                    </a:stretch>
                  </pic:blipFill>
                  <pic:spPr>
                    <a:xfrm>
                      <a:off x="0" y="0"/>
                      <a:ext cx="5486400" cy="38996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https://pubpeer.com/publications/DB69927602215202AEF6D850AA4EB0#1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https://pubmed.ncbi.nlm.nih.gov/35184645/</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84607" name=""/>
                    <pic:cNvPicPr>
                      <a:picLocks noChangeAspect="1"/>
                    </pic:cNvPicPr>
                  </pic:nvPicPr>
                  <pic:blipFill>
                    <a:blip xmlns:r="http://schemas.openxmlformats.org/officeDocument/2006/relationships" r:embed="rId12"/>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4"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5"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6"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7"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8"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9"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73&amp;idx=2&amp;sn=a2dbae732fe918f3e9dbe413594832ca&amp;chksm=c2d0357e9ba291a9d23b0d04e82feb27ad657a52d45b952568bbdd3d910b6483b55097481575&amp;scene=126&amp;sessionid=1743268305"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