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多处意外重叠，南京市中西医结合医院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南京大学医学院附属金陵医院消化内科的论文被质疑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0260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，南京市中西医结合医院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南京大学医学院附属金陵医院消化内科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Bioengineered(</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“Long non-coding RNA SNHG5 regulates ulcerative colitis via microRNA-375 / Janus kinase-2 axis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通讯作者：南京市中西医结合医院消化内科</w:t>
      </w:r>
      <w:r>
        <w:rPr>
          <w:rStyle w:val="any"/>
          <w:rFonts w:ascii="Times New Roman" w:eastAsia="Times New Roman" w:hAnsi="Times New Roman" w:cs="Times New Roman"/>
          <w:spacing w:val="9"/>
          <w:sz w:val="23"/>
          <w:szCs w:val="23"/>
        </w:rPr>
        <w:t>Yaozhou Tian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第一作者：南京市中西医结合医院消化内科</w:t>
      </w:r>
      <w:r>
        <w:rPr>
          <w:rStyle w:val="any"/>
          <w:rFonts w:ascii="Times New Roman" w:eastAsia="Times New Roman" w:hAnsi="Times New Roman" w:cs="Times New Roman"/>
          <w:spacing w:val="9"/>
          <w:sz w:val="23"/>
          <w:szCs w:val="23"/>
        </w:rPr>
        <w:t xml:space="preserve">Hui Li, </w:t>
      </w:r>
      <w:r>
        <w:rPr>
          <w:rStyle w:val="any"/>
          <w:rFonts w:ascii="PMingLiU" w:eastAsia="PMingLiU" w:hAnsi="PMingLiU" w:cs="PMingLiU"/>
          <w:spacing w:val="9"/>
          <w:sz w:val="23"/>
          <w:szCs w:val="23"/>
        </w:rPr>
        <w:t>南京大学医学院附属金陵医院消化内科</w:t>
      </w:r>
      <w:r>
        <w:rPr>
          <w:rStyle w:val="any"/>
          <w:rFonts w:ascii="Times New Roman" w:eastAsia="Times New Roman" w:hAnsi="Times New Roman" w:cs="Times New Roman"/>
          <w:spacing w:val="9"/>
          <w:sz w:val="23"/>
          <w:szCs w:val="23"/>
        </w:rPr>
        <w:t>Ji Xuan</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基金支持：本研究得到国家中医药管理局：</w:t>
      </w:r>
      <w:r>
        <w:rPr>
          <w:rStyle w:val="any"/>
          <w:rFonts w:ascii="Times New Roman" w:eastAsia="Times New Roman" w:hAnsi="Times New Roman" w:cs="Times New Roman"/>
          <w:spacing w:val="9"/>
          <w:sz w:val="23"/>
          <w:szCs w:val="23"/>
        </w:rPr>
        <w:t>2019</w:t>
      </w:r>
      <w:r>
        <w:rPr>
          <w:rStyle w:val="any"/>
          <w:rFonts w:ascii="PMingLiU" w:eastAsia="PMingLiU" w:hAnsi="PMingLiU" w:cs="PMingLiU"/>
          <w:spacing w:val="9"/>
          <w:sz w:val="23"/>
          <w:szCs w:val="23"/>
        </w:rPr>
        <w:t>年中医药循证实践能力建设项目（</w:t>
      </w:r>
      <w:r>
        <w:rPr>
          <w:rStyle w:val="any"/>
          <w:rFonts w:ascii="Times New Roman" w:eastAsia="Times New Roman" w:hAnsi="Times New Roman" w:cs="Times New Roman"/>
          <w:spacing w:val="9"/>
          <w:sz w:val="23"/>
          <w:szCs w:val="23"/>
        </w:rPr>
        <w:t>NO.ZZ13-042-2</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NO.2019XZZX-XH007</w:t>
      </w:r>
      <w:r>
        <w:rPr>
          <w:rStyle w:val="any"/>
          <w:rFonts w:ascii="PMingLiU" w:eastAsia="PMingLiU" w:hAnsi="PMingLiU" w:cs="PMingLiU"/>
          <w:spacing w:val="9"/>
          <w:sz w:val="23"/>
          <w:szCs w:val="23"/>
        </w:rPr>
        <w:t>）和江苏省中医药局（</w:t>
      </w:r>
      <w:r>
        <w:rPr>
          <w:rStyle w:val="any"/>
          <w:rFonts w:ascii="Times New Roman" w:eastAsia="Times New Roman" w:hAnsi="Times New Roman" w:cs="Times New Roman"/>
          <w:spacing w:val="9"/>
          <w:sz w:val="23"/>
          <w:szCs w:val="23"/>
        </w:rPr>
        <w:t>JD2019SZXZD04</w:t>
      </w:r>
      <w:r>
        <w:rPr>
          <w:rStyle w:val="any"/>
          <w:rFonts w:ascii="PMingLiU" w:eastAsia="PMingLiU" w:hAnsi="PMingLiU" w:cs="PMingLiU"/>
          <w:spacing w:val="9"/>
          <w:sz w:val="23"/>
          <w:szCs w:val="23"/>
        </w:rPr>
        <w:t>）的经费支持。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3157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45465" name=""/>
                    <pic:cNvPicPr>
                      <a:picLocks noChangeAspect="1"/>
                    </pic:cNvPicPr>
                  </pic:nvPicPr>
                  <pic:blipFill>
                    <a:blip xmlns:r="http://schemas.openxmlformats.org/officeDocument/2006/relationships" r:embed="rId8"/>
                    <a:stretch>
                      <a:fillRect/>
                    </a:stretch>
                  </pic:blipFill>
                  <pic:spPr>
                    <a:xfrm>
                      <a:off x="0" y="0"/>
                      <a:ext cx="5486400" cy="463157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12325"/>
            <wp:docPr id="100003" name="" descr="南京市中西医结合医院_名院简介_名医名院_江苏中医药信息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77170" name=""/>
                    <pic:cNvPicPr>
                      <a:picLocks noChangeAspect="1"/>
                    </pic:cNvPicPr>
                  </pic:nvPicPr>
                  <pic:blipFill>
                    <a:blip xmlns:r="http://schemas.openxmlformats.org/officeDocument/2006/relationships" r:embed="rId9"/>
                    <a:stretch>
                      <a:fillRect/>
                    </a:stretch>
                  </pic:blipFill>
                  <pic:spPr>
                    <a:xfrm>
                      <a:off x="0" y="0"/>
                      <a:ext cx="5486400" cy="381232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质疑一：文章内存在多处意想不到的重叠。</w:t>
      </w:r>
    </w:p>
    <w:p>
      <w:pPr>
        <w:widowControl/>
        <w:spacing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We found unexpected overlap between several of your figures (see enclosed image below).</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68275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74212" name=""/>
                    <pic:cNvPicPr>
                      <a:picLocks noChangeAspect="1"/>
                    </pic:cNvPicPr>
                  </pic:nvPicPr>
                  <pic:blipFill>
                    <a:blip xmlns:r="http://schemas.openxmlformats.org/officeDocument/2006/relationships" r:embed="rId10"/>
                    <a:stretch>
                      <a:fillRect/>
                    </a:stretch>
                  </pic:blipFill>
                  <pic:spPr>
                    <a:xfrm>
                      <a:off x="0" y="0"/>
                      <a:ext cx="5486400" cy="6827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https://pubpeer.com/publications/B4C8F9DBD05BBAD17AFE26FEF9E93D#1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https://pmc.ncbi.nlm.nih.gov/articles/PMC8806617/#ack1</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73681"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6&amp;sn=85b3a9ba5875b4aaf0b59ee7ab7a98dc&amp;chksm=c237e140e2fe1c41622ddcac6520071c8c0db831112ce230c5af9d69adb06013edb2939c69ed&amp;scene=126&amp;sessionid=174326830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