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09:56:22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5493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2019年 10 月25日，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华中科技大学</w:t>
      </w:r>
      <w:r>
        <w:rPr>
          <w:rStyle w:val="any"/>
          <w:rFonts w:ascii="Segoe UI" w:eastAsia="Segoe UI" w:hAnsi="Segoe UI" w:cs="Segoe UI"/>
          <w:spacing w:val="8"/>
          <w:sz w:val="23"/>
          <w:szCs w:val="23"/>
        </w:rPr>
        <w:t xml:space="preserve"> Huang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Liping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Nature communications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Mild photothermal therapy potentiates anti-PD-L1 treatment for immunologically cold tumors via an all-in-one and all-in-control strategy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3614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3495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36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1272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5570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https://pubpeer.com/publications/EBDD71FB96B54842B6EEFC54B1966F#1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1798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0871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564&amp;idx=4&amp;sn=9ba79f8257e9d3dcb500a5df66c150a4&amp;chksm=ce3d09c86a8f4150cefd2b3dc9aab96af31280f42b62ce14f9b93fbdf2d1c998821bea2a272e&amp;scene=126&amp;sessionid=174318084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