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浙江医院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Hang Lin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（第一兼通讯）论文被撤稿，蛋白印迹以及病理图面板重复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2025-03-07 17:46:31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一</w:t>
      </w: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2789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0283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日，浙江省人民医院骨科的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Hang Lin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第一作者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&amp;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林杭）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</w:rPr>
        <w:t>Biochemistry and Cell Biology</w:t>
      </w:r>
      <w:r>
        <w:rPr>
          <w:rStyle w:val="any"/>
          <w:rFonts w:ascii="PMingLiU" w:eastAsia="PMingLiU" w:hAnsi="PMingLiU" w:cs="PMingLiU"/>
          <w:spacing w:val="9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9"/>
        </w:rPr>
        <w:t xml:space="preserve"> IF=2.4</w:t>
      </w:r>
      <w:r>
        <w:rPr>
          <w:rStyle w:val="any"/>
          <w:rFonts w:ascii="PMingLiU" w:eastAsia="PMingLiU" w:hAnsi="PMingLiU" w:cs="PMingLiU"/>
          <w:spacing w:val="9"/>
        </w:rPr>
        <w:t>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"Long noncoding RNA HIF1A-AS2 facilitates cell survival and migration by sponging miR-33b-5p to modulate SIRT6 expression in osteosarcoma"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长非编码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RNA HIF1A-AS2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通过海绵状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miR-33b-5p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调节骨肉瘤中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SIRT6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的表达，促进细胞存活和迁移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这项工作得到了浙江省基础公益研究项目（项目编号：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LY18H160045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）和浙江省中医药科技项目（项目编号：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2018ZB007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327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8808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32" w:lineRule="atLeast"/>
        <w:ind w:left="315" w:right="315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3586480"/>
            <wp:docPr id="100004" name="" descr="一家年轻医院的一段传奇：浙江省人民医院做对了什么？-健康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3091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8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378" w:lineRule="atLeast"/>
        <w:ind w:left="405" w:right="40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0408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405" w:right="405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图3B图像面板重复。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Two images in Figure 3B seem to overlap, but are described differently.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This paper was identified with 'The Clear Skies Papermill Alarm.'</w:t>
      </w: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486400" cy="467717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1300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7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642" w:right="390" w:hanging="196"/>
        <w:jc w:val="left"/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图3C与他文WB印迹重复。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There may also be some overlaps within Figure 3C, and also between Figure 3C and Figure 2f of a BioMed Research International paper.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The cropping of the gel strip images seems tighter in the earlier paper, suggesting that perhaps the involvement of a party who prepared both papers from a larger original image.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Biochemistry and Cell Biology (2020), doi: 10.1139/bcb-2019-0171, discussed here: https://pubpeer.com/publications/5DCCCED0787614A62F955AD9C86F18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BioMed Research International (2021), doi: 10.1155/2021/6622342, discussed here: https://pubpeer.com/publications/3EDC86BCDCE8C5C695BC277A169002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486400" cy="245872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3693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657" w:right="405" w:hanging="196"/>
        <w:jc w:val="left"/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图9a与另一篇包含共同作者文章中的图7A图像面板重复。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In Figure 2E? There seem to be some bands that appear very similar, with only a difference in vertical dimensions.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544018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1032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4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432" w:lineRule="atLeast"/>
        <w:ind w:left="450" w:right="4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9372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于2025年2月26日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本文因图像重复问题已被撤回。该文章中存在一行凝胶图像完全重复和一个面板部分重复的情况。具体而言：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? 在图4E的“HOS”列中，“Cleaved caspase-3”（裂解的半胱天冬酶-3）行的蛋白条带与该图“Cleaved PARP”（裂解的聚腺苷二磷酸核糖聚合酶）行的蛋白条带完全相同。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? 在图3B的迁移面板“U2OS shRNA-1”的左上角部分，与同一图中“shRNA-1”侵袭面板的左下角部分存在部分重复。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鉴于这些图像问题，主编们对该研究的结论失去了信心，并决定撤回该文章。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此次撤回符合《Biochemistry and Cell Biology》杂志及其出版商加拿大科学出版公司的出版政策。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作者无法联系到以对此撤回声明作出回应。</w:t>
      </w:r>
    </w:p>
    <w:p>
      <w:pP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2797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https://pubpeer.com/publications/5DCCCED0787614A62F955AD9C86F18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https://pubmed.ncbi.nlm.nih.gov/31626739/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https://cdnsciencepub.com/doi/full/10.1139/bcb-2025-0019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498&amp;idx=1&amp;sn=8847a1deaca03a1e8ebfc966d0acffe9&amp;chksm=c15f9ea8909fd789b6684666b0d027d1159a4f0017adeabe90e77a33eb85b11a2f2b4c35f22d&amp;scene=126&amp;sessionid=174318139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