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Elisabeth M 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质疑华西医院药学系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PLoS One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图片相似，作者回复图片错误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13:21:21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80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2013 年 2 月 20 日，四川大学华西医院药学系 “药物靶向及药物传递系统教育部重点实验室” 的 Lu Yu、Chu Chen 等研究人员在 PLoS One 杂志上发表了一篇题为 “Neuroprotective effect of kaempferol glycosides against brain injury and neuroinflammation by inhibiting the activation of NF-κB and STAT3 in transient focal stroke” 的研究论文，该论文影响因子为 2.9（Q1）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3018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07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 2013 年在评论区提出疑问，指出论文中图 7A 的 “MPO” 和 “ICAM - 1” 行似乎看起来一样，询问作者在图片组装过程中是否出了问题。2015 年 10 月，该问题被报告给期刊。经过长时间的核查，2025 年 3 月 12 日，期刊发布了一篇更正说明。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93851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原来，由于发表时的错误，图 7A 中的 MPO 和 ICAM - 1 行看起来相似。作者提供了图 7 的正确版本，对多个实验条件的结果进行了更新，包括将已发表文章中 TNF - α 的数据改为代表 ICAM - 1 的结果，将 IL - 1β 的数据改为代表 TNF - alpha 的结果，同时在 IL - 1β 面板中提供了原始实验的新图像。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9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30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作者还提供了图 7A 所有面板的基础图像，包括原始实验时的重复数据。并使用 ImagePro Plus 6.0 软件根据原始图像重新计算了 IL - 1β、TNF - α 和 ICAM - 1 的免疫反应性 IOD，由于与之前使用 ImagePro Plus 5.0 软件计算的值有细微差异，作者还重新计算了其他三个标记（MPO、MMP - 9 和 iNOS）的免疫反应性 IOD。PLoS One 编辑委员会成员审查了更新后的图 7，认为其支持原文章的结果和结论。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此次事件源于对生物医学论文图像重复的系统筛查，是科研严谨性的一次体现，也提醒科研人员在论文发表过程中需更加注重细节。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https://pubpeer.com/publications/D137DC723184F3E6F63FD300A9E2B9#0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92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486&amp;idx=2&amp;sn=5b70e6177c2e0b68b7e4dddf3206b31d&amp;chksm=c20be391208da7c61e8b56ae8ca39d36ca2018c0dee0c724586c17fe7b218e70ea704043bc5a&amp;scene=126&amp;sessionid=17432266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