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09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85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70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75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1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7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a3caa97938db235a452cb898bd909810bff4a70735f75deddaf8b9d5f8a55abdd721d9a168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